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3C6A" w14:textId="75DFEDFC" w:rsidR="00847EA9" w:rsidRPr="0001475B" w:rsidRDefault="0023533E" w:rsidP="00D6389D">
      <w:pPr>
        <w:spacing w:line="360" w:lineRule="auto"/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</w:pPr>
      <w:r w:rsidRPr="0001475B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>Unter Embargo bis</w:t>
      </w:r>
      <w:r w:rsidR="00847EA9" w:rsidRPr="0001475B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 xml:space="preserve"> </w:t>
      </w:r>
      <w:r w:rsidRPr="0001475B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>31. August</w:t>
      </w:r>
      <w:r w:rsidR="0001475B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>,</w:t>
      </w:r>
      <w:r w:rsidRPr="0001475B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 xml:space="preserve"> 0</w:t>
      </w:r>
      <w:r w:rsidR="00752F21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>0:00</w:t>
      </w:r>
      <w:r w:rsidRPr="0001475B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 xml:space="preserve"> Uhr</w:t>
      </w:r>
      <w:r w:rsidR="005924F4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 xml:space="preserve"> (CE</w:t>
      </w:r>
      <w:r w:rsidR="00881044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>S</w:t>
      </w:r>
      <w:r w:rsidR="005924F4">
        <w:rPr>
          <w:rFonts w:ascii="Sennheiser Office" w:eastAsiaTheme="minorEastAsia" w:hAnsi="Sennheiser Office"/>
          <w:b/>
          <w:bCs/>
          <w:color w:val="FF0000"/>
          <w:sz w:val="20"/>
          <w:szCs w:val="20"/>
          <w:lang w:val="de-DE"/>
        </w:rPr>
        <w:t>T)</w:t>
      </w:r>
    </w:p>
    <w:p w14:paraId="4868E342" w14:textId="77777777" w:rsidR="00C70FFE" w:rsidRDefault="00C70FFE" w:rsidP="006A26CC">
      <w:pPr>
        <w:spacing w:line="360" w:lineRule="auto"/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</w:pPr>
    </w:p>
    <w:p w14:paraId="5601B9FE" w14:textId="33727114" w:rsidR="006F0A7E" w:rsidRPr="006F0A7E" w:rsidRDefault="00391B8E" w:rsidP="006A26CC">
      <w:pPr>
        <w:spacing w:line="360" w:lineRule="auto"/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</w:pPr>
      <w:r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  <w:t>Immersive</w:t>
      </w:r>
      <w:r w:rsidR="004B1445"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  <w:t xml:space="preserve"> Audiotechnologie</w:t>
      </w:r>
      <w:r w:rsidR="00DA451F"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  <w:t xml:space="preserve"> </w:t>
      </w:r>
      <w:r w:rsidR="00D66D30"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  <w:t xml:space="preserve">für </w:t>
      </w:r>
      <w:r w:rsidR="004B1445"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  <w:t>jeden Raum</w:t>
      </w:r>
      <w:r w:rsidR="006A26CC">
        <w:rPr>
          <w:rFonts w:ascii="Sennheiser Office" w:eastAsiaTheme="minorEastAsia" w:hAnsi="Sennheiser Office"/>
          <w:b/>
          <w:bCs/>
          <w:color w:val="0094D5"/>
          <w:sz w:val="20"/>
          <w:szCs w:val="20"/>
          <w:lang w:val="de-DE"/>
        </w:rPr>
        <w:br/>
      </w:r>
      <w:r w:rsidR="00D66D30">
        <w:rPr>
          <w:rFonts w:ascii="Sennheiser Office" w:eastAsia="Times New Roman" w:hAnsi="Sennheiser Office" w:cs="Courier New"/>
          <w:b/>
          <w:bCs/>
          <w:color w:val="202124"/>
          <w:sz w:val="20"/>
          <w:szCs w:val="20"/>
          <w:lang w:val="de-DE"/>
        </w:rPr>
        <w:t xml:space="preserve">Die Marke </w:t>
      </w:r>
      <w:r w:rsidR="006F0A7E" w:rsidRPr="006F0A7E">
        <w:rPr>
          <w:rFonts w:ascii="Sennheiser Office" w:eastAsia="Times New Roman" w:hAnsi="Sennheiser Office" w:cs="Courier New"/>
          <w:b/>
          <w:bCs/>
          <w:color w:val="202124"/>
          <w:sz w:val="20"/>
          <w:szCs w:val="20"/>
          <w:lang w:val="de-DE"/>
        </w:rPr>
        <w:t>Sennheiser</w:t>
      </w:r>
      <w:r w:rsidR="00D66D30">
        <w:rPr>
          <w:rFonts w:ascii="Sennheiser Office" w:eastAsia="Times New Roman" w:hAnsi="Sennheiser Office" w:cs="Courier New"/>
          <w:b/>
          <w:bCs/>
          <w:color w:val="202124"/>
          <w:sz w:val="20"/>
          <w:szCs w:val="20"/>
          <w:lang w:val="de-DE"/>
        </w:rPr>
        <w:t xml:space="preserve"> präsentiert die</w:t>
      </w:r>
      <w:r w:rsidR="006F0A7E" w:rsidRPr="006F0A7E">
        <w:rPr>
          <w:rFonts w:ascii="Sennheiser Office" w:eastAsia="Times New Roman" w:hAnsi="Sennheiser Office" w:cs="Courier New"/>
          <w:b/>
          <w:bCs/>
          <w:color w:val="202124"/>
          <w:sz w:val="20"/>
          <w:szCs w:val="20"/>
          <w:lang w:val="de-DE"/>
        </w:rPr>
        <w:t xml:space="preserve"> AMBEO Soundbar Mini</w:t>
      </w:r>
    </w:p>
    <w:p w14:paraId="7DAA9D14" w14:textId="77777777" w:rsidR="00063F41" w:rsidRPr="006F0A7E" w:rsidRDefault="00063F41" w:rsidP="0051511C">
      <w:pPr>
        <w:spacing w:line="360" w:lineRule="auto"/>
        <w:jc w:val="center"/>
        <w:rPr>
          <w:rFonts w:eastAsiaTheme="minorEastAsia"/>
          <w:sz w:val="20"/>
          <w:szCs w:val="20"/>
          <w:lang w:val="de-DE"/>
        </w:rPr>
      </w:pPr>
    </w:p>
    <w:p w14:paraId="50440C83" w14:textId="3849CC8E" w:rsidR="00D6389D" w:rsidRPr="006A26CC" w:rsidRDefault="00063F41" w:rsidP="00D6389D">
      <w:pPr>
        <w:spacing w:line="360" w:lineRule="auto"/>
        <w:rPr>
          <w:rFonts w:ascii="Sennheiser Office" w:eastAsia="Sennheiser Office" w:hAnsi="Sennheiser Office" w:cs="Sennheiser Office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9A69437" wp14:editId="29AC5DEF">
            <wp:extent cx="4666533" cy="2624924"/>
            <wp:effectExtent l="0" t="0" r="127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220" cy="263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br/>
      </w:r>
      <w:r w:rsidR="006A26CC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Die AMBEO</w:t>
      </w:r>
      <w:r w:rsidR="00D6389D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 xml:space="preserve"> </w:t>
      </w:r>
      <w:r w:rsidR="00F2160F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 xml:space="preserve">Soundbar </w:t>
      </w:r>
      <w:r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M</w:t>
      </w:r>
      <w:r w:rsidR="00F2160F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ini</w:t>
      </w:r>
      <w:r w:rsidR="00F616B0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 xml:space="preserve"> </w:t>
      </w:r>
      <w:r w:rsidR="00B05AA7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und d</w:t>
      </w:r>
      <w:r w:rsidR="00A73ED7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er</w:t>
      </w:r>
      <w:r w:rsidR="00B05AA7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 xml:space="preserve"> option</w:t>
      </w:r>
      <w:r w:rsidR="006A26CC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ale</w:t>
      </w:r>
      <w:r w:rsidR="00F616B0" w:rsidRPr="006A26CC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 xml:space="preserve"> AMBEO Sub</w:t>
      </w:r>
    </w:p>
    <w:p w14:paraId="45F31F49" w14:textId="77777777" w:rsidR="00A73ED7" w:rsidRDefault="00A73ED7" w:rsidP="2A535A69">
      <w:pPr>
        <w:spacing w:line="360" w:lineRule="auto"/>
        <w:rPr>
          <w:rFonts w:ascii="Sennheiser Office" w:eastAsiaTheme="minorEastAsia" w:hAnsi="Sennheiser Office"/>
          <w:b/>
          <w:bCs/>
          <w:i/>
          <w:iCs/>
          <w:sz w:val="20"/>
          <w:szCs w:val="20"/>
          <w:lang w:val="de-DE"/>
        </w:rPr>
      </w:pPr>
    </w:p>
    <w:p w14:paraId="0C0D746F" w14:textId="7AB44308" w:rsidR="00B05AA7" w:rsidRDefault="0062187A" w:rsidP="2A535A69">
      <w:pPr>
        <w:spacing w:line="360" w:lineRule="auto"/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</w:pPr>
      <w:r w:rsidRPr="0062187A">
        <w:rPr>
          <w:rFonts w:ascii="Sennheiser Office" w:eastAsiaTheme="minorEastAsia" w:hAnsi="Sennheiser Office"/>
          <w:b/>
          <w:bCs/>
          <w:i/>
          <w:iCs/>
          <w:sz w:val="20"/>
          <w:szCs w:val="20"/>
          <w:lang w:val="de-DE"/>
        </w:rPr>
        <w:t>Wedemark, Deutschland</w:t>
      </w:r>
      <w:r w:rsidR="00A73ED7">
        <w:rPr>
          <w:rFonts w:ascii="Sennheiser Office" w:eastAsiaTheme="minorEastAsia" w:hAnsi="Sennheiser Office"/>
          <w:b/>
          <w:bCs/>
          <w:i/>
          <w:iCs/>
          <w:sz w:val="20"/>
          <w:szCs w:val="20"/>
          <w:lang w:val="de-DE"/>
        </w:rPr>
        <w:t xml:space="preserve">, </w:t>
      </w:r>
      <w:r w:rsidRPr="0062187A">
        <w:rPr>
          <w:rFonts w:ascii="Sennheiser Office" w:eastAsiaTheme="minorEastAsia" w:hAnsi="Sennheiser Office"/>
          <w:b/>
          <w:bCs/>
          <w:i/>
          <w:iCs/>
          <w:sz w:val="20"/>
          <w:szCs w:val="20"/>
          <w:lang w:val="de-DE"/>
        </w:rPr>
        <w:t xml:space="preserve">31. August 2023 </w:t>
      </w:r>
      <w:r w:rsidR="00671899">
        <w:rPr>
          <w:rFonts w:ascii="Sennheiser Office" w:eastAsiaTheme="minorEastAsia" w:hAnsi="Sennheiser Office"/>
          <w:b/>
          <w:bCs/>
          <w:i/>
          <w:iCs/>
          <w:sz w:val="20"/>
          <w:szCs w:val="20"/>
          <w:lang w:val="de-DE"/>
        </w:rPr>
        <w:softHyphen/>
        <w:t xml:space="preserve">– </w:t>
      </w:r>
      <w:r w:rsidR="004B1445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Auf der IFA 2023 </w:t>
      </w:r>
      <w:r w:rsidR="006446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zeigt die Marke Sennheiser </w:t>
      </w:r>
      <w:r w:rsidR="00AA1877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mit der AMBEO Soundbar Mini </w:t>
      </w:r>
      <w:r w:rsidR="008D03B6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ihren</w:t>
      </w:r>
      <w:r w:rsidR="00AA1877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Neuzugang im Soundbar-Portfolio.</w:t>
      </w:r>
      <w:r w:rsidR="004B1445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</w:t>
      </w:r>
      <w:r w:rsidR="00CA3C68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Mit der Mini ist das 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preisgekrönte AMBEO Soundbar-Erlebnis jetzt in eine</w:t>
      </w:r>
      <w:r w:rsidR="00CA3C68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m Formfaktor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erhältlich, d</w:t>
      </w:r>
      <w:r w:rsidR="00DE76B6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er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</w:t>
      </w:r>
      <w:r w:rsidR="00E266EB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in jeden Raum passt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: </w:t>
      </w:r>
      <w:r w:rsidR="00F71999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Denn die AMBEO Soundbar Mini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macht mit überragende</w:t>
      </w:r>
      <w:r w:rsidR="00B2406F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m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Klang und 7.1.4-Virtualisierung</w:t>
      </w:r>
      <w:r w:rsidR="00B2406F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stechnologie</w:t>
      </w:r>
      <w:r w:rsidRPr="0062187A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 xml:space="preserve"> selbst kleinste Räume fit für dreidimensionale Akustik.</w:t>
      </w:r>
    </w:p>
    <w:p w14:paraId="00119EE9" w14:textId="77777777" w:rsidR="00B2406F" w:rsidRDefault="00B2406F" w:rsidP="2A535A69">
      <w:pPr>
        <w:spacing w:line="360" w:lineRule="auto"/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</w:pPr>
    </w:p>
    <w:p w14:paraId="52B1B1B7" w14:textId="176A1140" w:rsidR="00C70FFE" w:rsidRDefault="00B05AA7" w:rsidP="2A535A69">
      <w:pPr>
        <w:spacing w:line="360" w:lineRule="auto"/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</w:pPr>
      <w:r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„</w:t>
      </w:r>
      <w:r w:rsidR="001B3DB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Durch die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Sennheiser AMBEO-Technologie </w:t>
      </w:r>
      <w:r w:rsidR="001B3DB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können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</w:t>
      </w:r>
      <w:r w:rsidR="00F30A09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Nutzer*innen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in praktisch jedem Raum in atemberaubenden 3D-Sound eintauchen</w:t>
      </w:r>
      <w:r w:rsidR="001B3DB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– alles </w:t>
      </w:r>
      <w:r w:rsidR="001B3DB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aus einer einzigen</w:t>
      </w:r>
      <w:r w:rsidR="00233CF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</w:t>
      </w:r>
      <w:r w:rsidR="001B3DB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Box</w:t>
      </w:r>
      <w:r w:rsidR="00731FC9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“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, sagt Maximilian Voigt, Sennheiser AMBEO Soundbar Product Manager. </w:t>
      </w:r>
      <w:r w:rsidR="00731FC9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„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Unsere bisher kompakteste Soundbar bietet</w:t>
      </w:r>
      <w:r w:rsidR="00C70FFE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die perfekte Balance aus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</w:t>
      </w:r>
      <w:r w:rsidR="00B1235A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Features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und </w:t>
      </w:r>
      <w:r w:rsidR="00B1235A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Größe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,</w:t>
      </w:r>
      <w:r w:rsidR="00C70FFE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die d</w:t>
      </w:r>
      <w:r w:rsidR="00B1235A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en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</w:t>
      </w:r>
      <w:r w:rsidR="00B1235A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Klang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im oder außerhalb des Wohnzimmers zu einem </w:t>
      </w:r>
      <w:r w:rsidR="0050251E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Erlebnis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 xml:space="preserve"> </w:t>
      </w:r>
      <w:r w:rsidR="006A26CC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ma</w:t>
      </w:r>
      <w:r w:rsidR="0012017E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c</w:t>
      </w:r>
      <w:r w:rsidR="00F60E04" w:rsidRPr="00F60E04">
        <w:rPr>
          <w:rFonts w:ascii="Sennheiser Office" w:eastAsiaTheme="minorEastAsia" w:hAnsi="Sennheiser Office"/>
          <w:i/>
          <w:iCs/>
          <w:sz w:val="20"/>
          <w:szCs w:val="20"/>
          <w:lang w:val="de-DE"/>
        </w:rPr>
        <w:t>hen."</w:t>
      </w:r>
    </w:p>
    <w:p w14:paraId="692AB29F" w14:textId="4222F8DB" w:rsidR="00D6389D" w:rsidRPr="00F60E04" w:rsidRDefault="00533D2B" w:rsidP="2A535A69">
      <w:pPr>
        <w:spacing w:line="360" w:lineRule="auto"/>
        <w:rPr>
          <w:rFonts w:eastAsiaTheme="minorEastAsia"/>
          <w:i/>
          <w:iCs/>
          <w:color w:val="A6A6A6" w:themeColor="background1" w:themeShade="A6"/>
          <w:sz w:val="16"/>
          <w:szCs w:val="16"/>
          <w:lang w:val="de-DE"/>
        </w:rPr>
      </w:pPr>
      <w:r>
        <w:rPr>
          <w:noProof/>
          <w:color w:val="2B579A"/>
          <w:shd w:val="clear" w:color="auto" w:fill="E6E6E6"/>
          <w:lang w:val="de-DE" w:eastAsia="de-DE"/>
        </w:rPr>
        <w:lastRenderedPageBreak/>
        <w:drawing>
          <wp:inline distT="0" distB="0" distL="0" distR="0" wp14:anchorId="21BAFC1D" wp14:editId="1148C432">
            <wp:extent cx="5773053" cy="302955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53" cy="30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35C40" w14:textId="1A38D91E" w:rsidR="00D6389D" w:rsidRPr="00B00800" w:rsidRDefault="00B00800" w:rsidP="3619A564">
      <w:pPr>
        <w:spacing w:line="360" w:lineRule="auto"/>
        <w:rPr>
          <w:rFonts w:ascii="Sennheiser Office" w:eastAsia="Sennheiser Office" w:hAnsi="Sennheiser Office" w:cs="Sennheiser Office"/>
          <w:sz w:val="20"/>
          <w:szCs w:val="20"/>
          <w:lang w:val="de-DE"/>
        </w:rPr>
      </w:pPr>
      <w:r w:rsidRPr="00B00800"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Nahaufnahme der AMBEO Soundbar M</w:t>
      </w:r>
      <w:r>
        <w:rPr>
          <w:rFonts w:ascii="Sennheiser Office" w:eastAsia="Sennheiser Office" w:hAnsi="Sennheiser Office" w:cs="Sennheiser Office"/>
          <w:i/>
          <w:iCs/>
          <w:color w:val="A6A6A6" w:themeColor="background1" w:themeShade="A6"/>
          <w:sz w:val="16"/>
          <w:szCs w:val="16"/>
          <w:lang w:val="de-DE"/>
        </w:rPr>
        <w:t>ini</w:t>
      </w:r>
      <w:r w:rsidR="00D6389D" w:rsidRPr="00B00800">
        <w:rPr>
          <w:lang w:val="de-DE"/>
        </w:rPr>
        <w:br/>
      </w:r>
    </w:p>
    <w:p w14:paraId="0755E2F8" w14:textId="252930F6" w:rsidR="00094D09" w:rsidRPr="00D76201" w:rsidRDefault="00B32EC4" w:rsidP="00094D09">
      <w:pPr>
        <w:spacing w:line="360" w:lineRule="auto"/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</w:pPr>
      <w:r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Kleiner Formfaktor, großer Klang</w:t>
      </w:r>
    </w:p>
    <w:p w14:paraId="2DFFB5FA" w14:textId="6FF76759" w:rsidR="00D76201" w:rsidRPr="00D76201" w:rsidRDefault="00D76201" w:rsidP="00D76201">
      <w:pPr>
        <w:spacing w:line="360" w:lineRule="auto"/>
        <w:rPr>
          <w:rFonts w:ascii="Sennheiser Office" w:eastAsiaTheme="minorEastAsia" w:hAnsi="Sennheiser Office"/>
          <w:sz w:val="20"/>
          <w:szCs w:val="20"/>
          <w:lang w:val="de-DE"/>
        </w:rPr>
      </w:pP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Mit weniger als der Hälfte des Volumens der </w:t>
      </w:r>
      <w:r w:rsidR="00200B85">
        <w:rPr>
          <w:rFonts w:ascii="Sennheiser Office" w:eastAsiaTheme="minorEastAsia" w:hAnsi="Sennheiser Office"/>
          <w:sz w:val="20"/>
          <w:szCs w:val="20"/>
          <w:lang w:val="de-DE"/>
        </w:rPr>
        <w:t xml:space="preserve">AMBEO 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>Soundbar Plus ist die Sennheiser AMBEO Soundbar Mini für Audio</w:t>
      </w:r>
      <w:r w:rsidR="007B3426">
        <w:rPr>
          <w:rFonts w:ascii="Sennheiser Office" w:eastAsiaTheme="minorEastAsia" w:hAnsi="Sennheiser Office"/>
          <w:sz w:val="20"/>
          <w:szCs w:val="20"/>
          <w:lang w:val="de-DE"/>
        </w:rPr>
        <w:t>l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>iebhaber</w:t>
      </w:r>
      <w:r w:rsidR="00776CFA">
        <w:rPr>
          <w:rFonts w:ascii="Sennheiser Office" w:eastAsiaTheme="minorEastAsia" w:hAnsi="Sennheiser Office"/>
          <w:sz w:val="20"/>
          <w:szCs w:val="20"/>
          <w:lang w:val="de-DE"/>
        </w:rPr>
        <w:t>*innen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geeignet, die ihr Wohnzimmer, ihr Schlafzimmer </w:t>
      </w:r>
      <w:r w:rsidR="00204094">
        <w:rPr>
          <w:rFonts w:ascii="Sennheiser Office" w:eastAsiaTheme="minorEastAsia" w:hAnsi="Sennheiser Office"/>
          <w:sz w:val="20"/>
          <w:szCs w:val="20"/>
          <w:lang w:val="de-DE"/>
        </w:rPr>
        <w:t xml:space="preserve">oder </w:t>
      </w:r>
      <w:r w:rsidR="00776CFA">
        <w:rPr>
          <w:rFonts w:ascii="Sennheiser Office" w:eastAsiaTheme="minorEastAsia" w:hAnsi="Sennheiser Office"/>
          <w:sz w:val="20"/>
          <w:szCs w:val="20"/>
          <w:lang w:val="de-DE"/>
        </w:rPr>
        <w:t xml:space="preserve">vielleicht </w:t>
      </w:r>
      <w:r w:rsidR="00204094">
        <w:rPr>
          <w:rFonts w:ascii="Sennheiser Office" w:eastAsiaTheme="minorEastAsia" w:hAnsi="Sennheiser Office"/>
          <w:sz w:val="20"/>
          <w:szCs w:val="20"/>
          <w:lang w:val="de-DE"/>
        </w:rPr>
        <w:t xml:space="preserve">sogar das Hobbyzimmer </w:t>
      </w:r>
      <w:r w:rsidR="00832ECA">
        <w:rPr>
          <w:rFonts w:ascii="Sennheiser Office" w:eastAsiaTheme="minorEastAsia" w:hAnsi="Sennheiser Office"/>
          <w:sz w:val="20"/>
          <w:szCs w:val="20"/>
          <w:lang w:val="de-DE"/>
        </w:rPr>
        <w:t>klanglich</w:t>
      </w:r>
      <w:r w:rsidR="00776CFA">
        <w:rPr>
          <w:rFonts w:ascii="Sennheiser Office" w:eastAsiaTheme="minorEastAsia" w:hAnsi="Sennheiser Office"/>
          <w:sz w:val="20"/>
          <w:szCs w:val="20"/>
          <w:lang w:val="de-DE"/>
        </w:rPr>
        <w:t xml:space="preserve"> 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>aufwerten möchten. Mit einer Größe von nur 70 x 10 x 6,5 cm fügt sie sich in nahezu jede</w:t>
      </w:r>
      <w:r w:rsidR="007841B9">
        <w:rPr>
          <w:rFonts w:ascii="Sennheiser Office" w:eastAsiaTheme="minorEastAsia" w:hAnsi="Sennheiser Office"/>
          <w:sz w:val="20"/>
          <w:szCs w:val="20"/>
          <w:lang w:val="de-DE"/>
        </w:rPr>
        <w:t>s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TV- oder Monitor-</w:t>
      </w:r>
      <w:r w:rsidR="007841B9">
        <w:rPr>
          <w:rFonts w:ascii="Sennheiser Office" w:eastAsiaTheme="minorEastAsia" w:hAnsi="Sennheiser Office"/>
          <w:sz w:val="20"/>
          <w:szCs w:val="20"/>
          <w:lang w:val="de-DE"/>
        </w:rPr>
        <w:t>Setup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ein und besticht </w:t>
      </w:r>
      <w:r w:rsidR="00947961">
        <w:rPr>
          <w:rFonts w:ascii="Sennheiser Office" w:eastAsiaTheme="minorEastAsia" w:hAnsi="Sennheiser Office"/>
          <w:sz w:val="20"/>
          <w:szCs w:val="20"/>
          <w:lang w:val="de-DE"/>
        </w:rPr>
        <w:t>dabei mit</w:t>
      </w:r>
      <w:r w:rsidR="00D44ED5">
        <w:rPr>
          <w:rFonts w:ascii="Sennheiser Office" w:eastAsiaTheme="minorEastAsia" w:hAnsi="Sennheiser Office"/>
          <w:sz w:val="20"/>
          <w:szCs w:val="20"/>
          <w:lang w:val="de-DE"/>
        </w:rPr>
        <w:t xml:space="preserve"> raumfüllender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Akustik. Der 250 Watt starke Class-D-Verstärker treibt vier High-End-Breitbandtreiber und zwei </w:t>
      </w:r>
      <w:r w:rsidR="007841B9">
        <w:rPr>
          <w:rFonts w:ascii="Sennheiser Office" w:eastAsiaTheme="minorEastAsia" w:hAnsi="Sennheiser Office"/>
          <w:sz w:val="20"/>
          <w:szCs w:val="20"/>
          <w:lang w:val="de-DE"/>
        </w:rPr>
        <w:t>Vier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>-Zoll-Subwoofer an</w:t>
      </w:r>
      <w:r w:rsidR="008A5A08">
        <w:rPr>
          <w:rFonts w:ascii="Sennheiser Office" w:eastAsiaTheme="minorEastAsia" w:hAnsi="Sennheiser Office"/>
          <w:sz w:val="20"/>
          <w:szCs w:val="20"/>
          <w:lang w:val="de-DE"/>
        </w:rPr>
        <w:t>.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</w:t>
      </w:r>
      <w:r w:rsidR="008A5A08">
        <w:rPr>
          <w:rFonts w:ascii="Sennheiser Office" w:eastAsiaTheme="minorEastAsia" w:hAnsi="Sennheiser Office"/>
          <w:sz w:val="20"/>
          <w:szCs w:val="20"/>
          <w:lang w:val="de-DE"/>
        </w:rPr>
        <w:t>S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o </w:t>
      </w:r>
      <w:r w:rsidR="00A469DC">
        <w:rPr>
          <w:rFonts w:ascii="Sennheiser Office" w:eastAsiaTheme="minorEastAsia" w:hAnsi="Sennheiser Office"/>
          <w:sz w:val="20"/>
          <w:szCs w:val="20"/>
          <w:lang w:val="de-DE"/>
        </w:rPr>
        <w:t>können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</w:t>
      </w:r>
      <w:r w:rsidR="002337F5">
        <w:rPr>
          <w:rFonts w:ascii="Sennheiser Office" w:eastAsiaTheme="minorEastAsia" w:hAnsi="Sennheiser Office"/>
          <w:sz w:val="20"/>
          <w:szCs w:val="20"/>
          <w:lang w:val="de-DE"/>
        </w:rPr>
        <w:t>Nutzer*innen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die scharfe Klangtreue, den kräftigen Bass und d</w:t>
      </w:r>
      <w:r w:rsidR="00A469DC">
        <w:rPr>
          <w:rFonts w:ascii="Sennheiser Office" w:eastAsiaTheme="minorEastAsia" w:hAnsi="Sennheiser Office"/>
          <w:sz w:val="20"/>
          <w:szCs w:val="20"/>
          <w:lang w:val="de-DE"/>
        </w:rPr>
        <w:t xml:space="preserve">ie 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kristallklare Präsenz </w:t>
      </w:r>
      <w:r w:rsidR="00A469DC">
        <w:rPr>
          <w:rFonts w:ascii="Sennheiser Office" w:eastAsiaTheme="minorEastAsia" w:hAnsi="Sennheiser Office"/>
          <w:sz w:val="20"/>
          <w:szCs w:val="20"/>
          <w:lang w:val="de-DE"/>
        </w:rPr>
        <w:t>genießen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>, die schon die größeren Verwandten</w:t>
      </w:r>
      <w:r w:rsidR="000C541A">
        <w:rPr>
          <w:rFonts w:ascii="Sennheiser Office" w:eastAsiaTheme="minorEastAsia" w:hAnsi="Sennheiser Office"/>
          <w:sz w:val="20"/>
          <w:szCs w:val="20"/>
          <w:lang w:val="de-DE"/>
        </w:rPr>
        <w:t xml:space="preserve"> der </w:t>
      </w:r>
      <w:r w:rsidR="00A41BBD">
        <w:rPr>
          <w:rFonts w:ascii="Sennheiser Office" w:eastAsiaTheme="minorEastAsia" w:hAnsi="Sennheiser Office"/>
          <w:sz w:val="20"/>
          <w:szCs w:val="20"/>
          <w:lang w:val="de-DE"/>
        </w:rPr>
        <w:t>AMBEO Soundbar</w:t>
      </w:r>
      <w:r w:rsidR="000C541A">
        <w:rPr>
          <w:rFonts w:ascii="Sennheiser Office" w:eastAsiaTheme="minorEastAsia" w:hAnsi="Sennheiser Office"/>
          <w:sz w:val="20"/>
          <w:szCs w:val="20"/>
          <w:lang w:val="de-DE"/>
        </w:rPr>
        <w:t>-Familie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zu einem Hit bei Audiokritik</w:t>
      </w:r>
      <w:r w:rsidR="002337F5">
        <w:rPr>
          <w:rFonts w:ascii="Sennheiser Office" w:eastAsiaTheme="minorEastAsia" w:hAnsi="Sennheiser Office"/>
          <w:sz w:val="20"/>
          <w:szCs w:val="20"/>
          <w:lang w:val="de-DE"/>
        </w:rPr>
        <w:t>er*innen</w:t>
      </w:r>
      <w:r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gemacht haben. </w:t>
      </w:r>
    </w:p>
    <w:p w14:paraId="45F5060C" w14:textId="77777777" w:rsidR="00D76201" w:rsidRPr="00D76201" w:rsidRDefault="00D76201" w:rsidP="00D76201">
      <w:pPr>
        <w:spacing w:line="360" w:lineRule="auto"/>
        <w:rPr>
          <w:rFonts w:ascii="Sennheiser Office" w:eastAsiaTheme="minorEastAsia" w:hAnsi="Sennheiser Office"/>
          <w:sz w:val="20"/>
          <w:szCs w:val="20"/>
          <w:lang w:val="de-DE"/>
        </w:rPr>
      </w:pPr>
    </w:p>
    <w:p w14:paraId="494CDA08" w14:textId="5EB7FE45" w:rsidR="3619A564" w:rsidRPr="00D76201" w:rsidRDefault="00FC0087" w:rsidP="00D76201">
      <w:pPr>
        <w:spacing w:line="360" w:lineRule="auto"/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</w:pPr>
      <w:r>
        <w:rPr>
          <w:rFonts w:ascii="Sennheiser Office" w:eastAsiaTheme="minorEastAsia" w:hAnsi="Sennheiser Office"/>
          <w:sz w:val="20"/>
          <w:szCs w:val="20"/>
          <w:lang w:val="de-DE"/>
        </w:rPr>
        <w:t>Darüber hinaus bietet die AMBEO Soundbar Mini weitere hilfreiche Features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, </w:t>
      </w:r>
      <w:r>
        <w:rPr>
          <w:rFonts w:ascii="Sennheiser Office" w:eastAsiaTheme="minorEastAsia" w:hAnsi="Sennheiser Office"/>
          <w:sz w:val="20"/>
          <w:szCs w:val="20"/>
          <w:lang w:val="de-DE"/>
        </w:rPr>
        <w:t>wie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inhaltsspezifische </w:t>
      </w:r>
      <w:r>
        <w:rPr>
          <w:rFonts w:ascii="Sennheiser Office" w:eastAsiaTheme="minorEastAsia" w:hAnsi="Sennheiser Office"/>
          <w:sz w:val="20"/>
          <w:szCs w:val="20"/>
          <w:lang w:val="de-DE"/>
        </w:rPr>
        <w:t>Presets</w:t>
      </w:r>
      <w:r w:rsidR="00D60E72">
        <w:rPr>
          <w:rFonts w:ascii="Sennheiser Office" w:eastAsiaTheme="minorEastAsia" w:hAnsi="Sennheiser Office"/>
          <w:sz w:val="20"/>
          <w:szCs w:val="20"/>
          <w:lang w:val="de-DE"/>
        </w:rPr>
        <w:t xml:space="preserve"> sowie ein</w:t>
      </w:r>
      <w:r w:rsidR="00391A32">
        <w:rPr>
          <w:rFonts w:ascii="Sennheiser Office" w:eastAsiaTheme="minorEastAsia" w:hAnsi="Sennheiser Office"/>
          <w:sz w:val="20"/>
          <w:szCs w:val="20"/>
          <w:lang w:val="de-DE"/>
        </w:rPr>
        <w:t>en</w:t>
      </w:r>
      <w:r w:rsidR="00D60E72">
        <w:rPr>
          <w:rFonts w:ascii="Sennheiser Office" w:eastAsiaTheme="minorEastAsia" w:hAnsi="Sennheiser Office"/>
          <w:sz w:val="20"/>
          <w:szCs w:val="20"/>
          <w:lang w:val="de-DE"/>
        </w:rPr>
        <w:t xml:space="preserve"> adaptiven Modus, bei dem die Soundbar </w:t>
      </w:r>
      <w:r w:rsidR="00CF076E">
        <w:rPr>
          <w:rFonts w:ascii="Sennheiser Office" w:eastAsiaTheme="minorEastAsia" w:hAnsi="Sennheiser Office"/>
          <w:sz w:val="20"/>
          <w:szCs w:val="20"/>
          <w:lang w:val="de-DE"/>
        </w:rPr>
        <w:t>die wiedergegebenen Inhalte</w:t>
      </w:r>
      <w:r w:rsidR="0040601C">
        <w:rPr>
          <w:rFonts w:ascii="Sennheiser Office" w:eastAsiaTheme="minorEastAsia" w:hAnsi="Sennheiser Office"/>
          <w:sz w:val="20"/>
          <w:szCs w:val="20"/>
          <w:lang w:val="de-DE"/>
        </w:rPr>
        <w:t>, wie zum Beispiel Musik</w:t>
      </w:r>
      <w:r w:rsidR="00BA6BA5">
        <w:rPr>
          <w:rFonts w:ascii="Sennheiser Office" w:eastAsiaTheme="minorEastAsia" w:hAnsi="Sennheiser Office"/>
          <w:sz w:val="20"/>
          <w:szCs w:val="20"/>
          <w:lang w:val="de-DE"/>
        </w:rPr>
        <w:t>,</w:t>
      </w:r>
      <w:r w:rsidR="0040601C">
        <w:rPr>
          <w:rFonts w:ascii="Sennheiser Office" w:eastAsiaTheme="minorEastAsia" w:hAnsi="Sennheiser Office"/>
          <w:sz w:val="20"/>
          <w:szCs w:val="20"/>
          <w:lang w:val="de-DE"/>
        </w:rPr>
        <w:t xml:space="preserve"> Filme</w:t>
      </w:r>
      <w:r w:rsidR="00BA6BA5">
        <w:rPr>
          <w:rFonts w:ascii="Sennheiser Office" w:eastAsiaTheme="minorEastAsia" w:hAnsi="Sennheiser Office"/>
          <w:sz w:val="20"/>
          <w:szCs w:val="20"/>
          <w:lang w:val="de-DE"/>
        </w:rPr>
        <w:t xml:space="preserve"> oder Sportübertragungen</w:t>
      </w:r>
      <w:r w:rsidR="0040601C">
        <w:rPr>
          <w:rFonts w:ascii="Sennheiser Office" w:eastAsiaTheme="minorEastAsia" w:hAnsi="Sennheiser Office"/>
          <w:sz w:val="20"/>
          <w:szCs w:val="20"/>
          <w:lang w:val="de-DE"/>
        </w:rPr>
        <w:t xml:space="preserve">, automatisch erkennt und </w:t>
      </w:r>
      <w:r w:rsidR="00CF076E">
        <w:rPr>
          <w:rFonts w:ascii="Sennheiser Office" w:eastAsiaTheme="minorEastAsia" w:hAnsi="Sennheiser Office"/>
          <w:sz w:val="20"/>
          <w:szCs w:val="20"/>
          <w:lang w:val="de-DE"/>
        </w:rPr>
        <w:t>den Klang entsprechend optimiert.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</w:t>
      </w:r>
      <w:r w:rsidR="00CF076E">
        <w:rPr>
          <w:rFonts w:ascii="Sennheiser Office" w:eastAsiaTheme="minorEastAsia" w:hAnsi="Sennheiser Office"/>
          <w:sz w:val="20"/>
          <w:szCs w:val="20"/>
          <w:lang w:val="de-DE"/>
        </w:rPr>
        <w:t>E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>ine Option zur</w:t>
      </w:r>
      <w:r w:rsidR="00CF076E">
        <w:rPr>
          <w:rFonts w:ascii="Sennheiser Office" w:eastAsiaTheme="minorEastAsia" w:hAnsi="Sennheiser Office"/>
          <w:sz w:val="20"/>
          <w:szCs w:val="20"/>
          <w:lang w:val="de-DE"/>
        </w:rPr>
        <w:t xml:space="preserve"> besseren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Sprach</w:t>
      </w:r>
      <w:r w:rsidR="00CF076E">
        <w:rPr>
          <w:rFonts w:ascii="Sennheiser Office" w:eastAsiaTheme="minorEastAsia" w:hAnsi="Sennheiser Office"/>
          <w:sz w:val="20"/>
          <w:szCs w:val="20"/>
          <w:lang w:val="de-DE"/>
        </w:rPr>
        <w:t>verständlichkeit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und ein nachbarschaftsfreundlicher Nachtmodus</w:t>
      </w:r>
      <w:r w:rsidR="00040886">
        <w:rPr>
          <w:rFonts w:ascii="Sennheiser Office" w:eastAsiaTheme="minorEastAsia" w:hAnsi="Sennheiser Office"/>
          <w:sz w:val="20"/>
          <w:szCs w:val="20"/>
          <w:lang w:val="de-DE"/>
        </w:rPr>
        <w:t xml:space="preserve"> lassen sich ebenfalls </w:t>
      </w:r>
      <w:r w:rsidR="003E42CC">
        <w:rPr>
          <w:rFonts w:ascii="Sennheiser Office" w:eastAsiaTheme="minorEastAsia" w:hAnsi="Sennheiser Office"/>
          <w:sz w:val="20"/>
          <w:szCs w:val="20"/>
          <w:lang w:val="de-DE"/>
        </w:rPr>
        <w:t xml:space="preserve">bei Bedarf </w:t>
      </w:r>
      <w:r w:rsidR="009304AB">
        <w:rPr>
          <w:rFonts w:ascii="Sennheiser Office" w:eastAsiaTheme="minorEastAsia" w:hAnsi="Sennheiser Office"/>
          <w:sz w:val="20"/>
          <w:szCs w:val="20"/>
          <w:lang w:val="de-DE"/>
        </w:rPr>
        <w:t>dazuschalten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. </w:t>
      </w:r>
      <w:r w:rsidR="001E7662">
        <w:rPr>
          <w:rFonts w:ascii="Sennheiser Office" w:eastAsiaTheme="minorEastAsia" w:hAnsi="Sennheiser Office"/>
          <w:sz w:val="20"/>
          <w:szCs w:val="20"/>
          <w:lang w:val="de-DE"/>
        </w:rPr>
        <w:t>Über den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HDMI</w:t>
      </w:r>
      <w:r w:rsidR="0032359C" w:rsidRPr="0032359C">
        <w:rPr>
          <w:rFonts w:ascii="Sennheiser Office" w:eastAsiaTheme="minorEastAsia" w:hAnsi="Sennheiser Office"/>
          <w:sz w:val="20"/>
          <w:szCs w:val="20"/>
          <w:vertAlign w:val="superscript"/>
          <w:lang w:val="de-DE"/>
        </w:rPr>
        <w:t>1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-Eingang </w:t>
      </w:r>
      <w:r w:rsidR="001E7662">
        <w:rPr>
          <w:rFonts w:ascii="Sennheiser Office" w:eastAsiaTheme="minorEastAsia" w:hAnsi="Sennheiser Office"/>
          <w:sz w:val="20"/>
          <w:szCs w:val="20"/>
          <w:lang w:val="de-DE"/>
        </w:rPr>
        <w:t xml:space="preserve">lassen sich eine 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>Vielzahl von eARC-fähigen Fernsehern oder Monitoren</w:t>
      </w:r>
      <w:r w:rsidR="001E7662">
        <w:rPr>
          <w:rFonts w:ascii="Sennheiser Office" w:eastAsiaTheme="minorEastAsia" w:hAnsi="Sennheiser Office"/>
          <w:sz w:val="20"/>
          <w:szCs w:val="20"/>
          <w:lang w:val="de-DE"/>
        </w:rPr>
        <w:t xml:space="preserve"> anschließen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. Die Integration mit der Sennheiser Smart Control App macht die Verwaltung von Funktionen und Updates über </w:t>
      </w:r>
      <w:r w:rsidR="005D35EA">
        <w:rPr>
          <w:rFonts w:ascii="Sennheiser Office" w:eastAsiaTheme="minorEastAsia" w:hAnsi="Sennheiser Office"/>
          <w:sz w:val="20"/>
          <w:szCs w:val="20"/>
          <w:lang w:val="de-DE"/>
        </w:rPr>
        <w:t>das</w:t>
      </w:r>
      <w:r w:rsidR="00D76201" w:rsidRPr="00D76201">
        <w:rPr>
          <w:rFonts w:ascii="Sennheiser Office" w:eastAsiaTheme="minorEastAsia" w:hAnsi="Sennheiser Office"/>
          <w:sz w:val="20"/>
          <w:szCs w:val="20"/>
          <w:lang w:val="de-DE"/>
        </w:rPr>
        <w:t xml:space="preserve"> Smartphone zum Kinderspiel.</w:t>
      </w:r>
    </w:p>
    <w:p w14:paraId="5C5CEAA6" w14:textId="77777777" w:rsidR="00A73ED7" w:rsidRDefault="00A73ED7" w:rsidP="3619A564">
      <w:pPr>
        <w:spacing w:line="360" w:lineRule="auto"/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</w:pPr>
    </w:p>
    <w:p w14:paraId="751E2A9D" w14:textId="6C60E5CD" w:rsidR="00774D72" w:rsidRPr="00FD61AE" w:rsidRDefault="00FD61AE" w:rsidP="3619A564">
      <w:pPr>
        <w:spacing w:line="360" w:lineRule="auto"/>
        <w:rPr>
          <w:rFonts w:ascii="Sennheiser Office" w:eastAsiaTheme="minorEastAsia" w:hAnsi="Sennheiser Office"/>
          <w:sz w:val="20"/>
          <w:szCs w:val="20"/>
          <w:lang w:val="de-DE"/>
        </w:rPr>
      </w:pPr>
      <w:r w:rsidRPr="00FD61AE"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AMBEO, der Sound für K</w:t>
      </w:r>
      <w:r>
        <w:rPr>
          <w:rFonts w:ascii="Sennheiser Office" w:eastAsiaTheme="minorEastAsia" w:hAnsi="Sennheiser Office"/>
          <w:b/>
          <w:bCs/>
          <w:sz w:val="20"/>
          <w:szCs w:val="20"/>
          <w:lang w:val="de-DE"/>
        </w:rPr>
        <w:t>enner*innen</w:t>
      </w:r>
    </w:p>
    <w:p w14:paraId="42E6B0B1" w14:textId="79AF27E4" w:rsidR="00B53F9C" w:rsidRPr="00B53F9C" w:rsidRDefault="00B53F9C" w:rsidP="00B53F9C">
      <w:pPr>
        <w:spacing w:line="360" w:lineRule="auto"/>
        <w:rPr>
          <w:rStyle w:val="Kommentarzeichen"/>
          <w:rFonts w:ascii="Sennheiser Office" w:hAnsi="Sennheiser Office"/>
          <w:sz w:val="20"/>
          <w:szCs w:val="20"/>
          <w:lang w:val="de-DE"/>
        </w:rPr>
      </w:pP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Wie ihre größeren Geschwister ist auch der 3D-Klang der Sennheiser AMBEO Soundbar Mini das Ergebnis </w:t>
      </w:r>
      <w:r w:rsidR="00AA460C">
        <w:rPr>
          <w:rStyle w:val="Kommentarzeichen"/>
          <w:rFonts w:ascii="Sennheiser Office" w:hAnsi="Sennheiser Office"/>
          <w:sz w:val="20"/>
          <w:szCs w:val="20"/>
          <w:lang w:val="de-DE"/>
        </w:rPr>
        <w:t>der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Zusammenarbeit mit dem </w:t>
      </w:r>
      <w:r w:rsidR="00D70D9A" w:rsidRPr="00D70D9A">
        <w:rPr>
          <w:rStyle w:val="Kommentarzeichen"/>
          <w:rFonts w:ascii="Sennheiser Office" w:hAnsi="Sennheiser Office"/>
          <w:sz w:val="20"/>
          <w:szCs w:val="20"/>
          <w:lang w:val="de-DE"/>
        </w:rPr>
        <w:t>Fraunhofer-Institut für Integrierte Schaltungen IIS</w:t>
      </w:r>
      <w:r w:rsidR="0039155A" w:rsidRPr="0039155A">
        <w:rPr>
          <w:rStyle w:val="Kommentarzeichen"/>
          <w:rFonts w:ascii="Sennheiser Office" w:hAnsi="Sennheiser Office"/>
          <w:sz w:val="16"/>
          <w:szCs w:val="16"/>
          <w:vertAlign w:val="superscript"/>
          <w:lang w:val="de-DE"/>
        </w:rPr>
        <w:t>2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</w:t>
      </w:r>
      <w:r w:rsidR="0027703A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–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eine</w:t>
      </w:r>
      <w:r w:rsidR="00C02467">
        <w:rPr>
          <w:rStyle w:val="Kommentarzeichen"/>
          <w:rFonts w:ascii="Sennheiser Office" w:hAnsi="Sennheiser Office"/>
          <w:sz w:val="20"/>
          <w:szCs w:val="20"/>
          <w:lang w:val="de-DE"/>
        </w:rPr>
        <w:t>r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weltweit führenden </w:t>
      </w:r>
      <w:r w:rsidR="0017491D">
        <w:rPr>
          <w:rStyle w:val="Kommentarzeichen"/>
          <w:rFonts w:ascii="Sennheiser Office" w:hAnsi="Sennheiser Office"/>
          <w:sz w:val="20"/>
          <w:szCs w:val="20"/>
          <w:lang w:val="de-DE"/>
        </w:rPr>
        <w:t>Organisation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</w:t>
      </w:r>
      <w:r w:rsidR="00B963AE">
        <w:rPr>
          <w:rStyle w:val="Kommentarzeichen"/>
          <w:rFonts w:ascii="Sennheiser Office" w:hAnsi="Sennheiser Office"/>
          <w:sz w:val="20"/>
          <w:szCs w:val="20"/>
          <w:lang w:val="de-DE"/>
        </w:rPr>
        <w:t>im Bereich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Audioforschung und -entwicklung. Die Mini verfügt über vier integrierte Mikrofone, die einen doppelten Zweck erfüllen: Sie fungieren als zentrale Komponente der </w:t>
      </w:r>
      <w:r w:rsidR="00631723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automatischen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AMBEO-Raumkalibrierung und erleichtern die Befehle </w:t>
      </w:r>
      <w:r w:rsidR="00631723">
        <w:rPr>
          <w:rStyle w:val="Kommentarzeichen"/>
          <w:rFonts w:ascii="Sennheiser Office" w:hAnsi="Sennheiser Office"/>
          <w:sz w:val="20"/>
          <w:szCs w:val="20"/>
          <w:lang w:val="de-DE"/>
        </w:rPr>
        <w:t>an den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Sprachassistenten Alexa</w:t>
      </w:r>
      <w:r w:rsidR="000C541D" w:rsidRPr="00B76146">
        <w:rPr>
          <w:rFonts w:ascii="Sennheiser Office" w:eastAsiaTheme="minorEastAsia" w:hAnsi="Sennheiser Office"/>
          <w:sz w:val="16"/>
          <w:szCs w:val="16"/>
          <w:vertAlign w:val="superscript"/>
          <w:lang w:val="de-DE"/>
        </w:rPr>
        <w:t>3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, </w:t>
      </w:r>
      <w:r w:rsidR="00E7763B">
        <w:rPr>
          <w:rStyle w:val="Kommentarzeichen"/>
          <w:rFonts w:ascii="Sennheiser Office" w:hAnsi="Sennheiser Office"/>
          <w:sz w:val="20"/>
          <w:szCs w:val="20"/>
          <w:lang w:val="de-DE"/>
        </w:rPr>
        <w:t>um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die Soundbar über Alexa Built-In </w:t>
      </w:r>
      <w:r w:rsidR="00E7763B">
        <w:rPr>
          <w:rStyle w:val="Kommentarzeichen"/>
          <w:rFonts w:ascii="Sennheiser Office" w:hAnsi="Sennheiser Office"/>
          <w:sz w:val="20"/>
          <w:szCs w:val="20"/>
          <w:lang w:val="de-DE"/>
        </w:rPr>
        <w:t>zu steuern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. </w:t>
      </w:r>
      <w:r w:rsidR="00041CC7">
        <w:rPr>
          <w:rStyle w:val="Kommentarzeichen"/>
          <w:rFonts w:ascii="Sennheiser Office" w:hAnsi="Sennheiser Office"/>
          <w:sz w:val="20"/>
          <w:szCs w:val="20"/>
          <w:lang w:val="de-DE"/>
        </w:rPr>
        <w:t>Nutzer*innen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haben auch die Möglichkeit, vorhandene Google Assistant</w:t>
      </w:r>
      <w:r w:rsidR="00B76146" w:rsidRPr="002C1372">
        <w:rPr>
          <w:rFonts w:ascii="Sennheiser Office" w:eastAsiaTheme="minorEastAsia" w:hAnsi="Sennheiser Office"/>
          <w:sz w:val="16"/>
          <w:szCs w:val="16"/>
          <w:vertAlign w:val="superscript"/>
          <w:lang w:val="de-DE"/>
        </w:rPr>
        <w:t>4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- oder Siri-fähige Geräte zu nutzen, um Audio</w:t>
      </w:r>
      <w:r w:rsidR="0072718F">
        <w:rPr>
          <w:rStyle w:val="Kommentarzeichen"/>
          <w:rFonts w:ascii="Sennheiser Office" w:hAnsi="Sennheiser Office"/>
          <w:sz w:val="20"/>
          <w:szCs w:val="20"/>
          <w:lang w:val="de-DE"/>
        </w:rPr>
        <w:t>content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über Chromecast Built-In™ bzw. AirPlay®</w:t>
      </w:r>
      <w:r w:rsidR="007A54DE" w:rsidRPr="000C541D">
        <w:rPr>
          <w:rFonts w:ascii="Sennheiser Office" w:eastAsiaTheme="minorEastAsia" w:hAnsi="Sennheiser Office"/>
          <w:sz w:val="20"/>
          <w:szCs w:val="20"/>
          <w:vertAlign w:val="superscript"/>
          <w:lang w:val="de-DE"/>
        </w:rPr>
        <w:t>5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an d</w:t>
      </w:r>
      <w:r w:rsidR="00DA7CE7">
        <w:rPr>
          <w:rStyle w:val="Kommentarzeichen"/>
          <w:rFonts w:ascii="Sennheiser Office" w:hAnsi="Sennheiser Office"/>
          <w:sz w:val="20"/>
          <w:szCs w:val="20"/>
          <w:lang w:val="de-DE"/>
        </w:rPr>
        <w:t>ie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</w:t>
      </w:r>
      <w:r w:rsidR="009C2663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AMBEO Soundbar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Mini zu übertragen. </w:t>
      </w:r>
      <w:r w:rsidR="00591420">
        <w:rPr>
          <w:rStyle w:val="Kommentarzeichen"/>
          <w:rFonts w:ascii="Sennheiser Office" w:hAnsi="Sennheiser Office"/>
          <w:sz w:val="20"/>
          <w:szCs w:val="20"/>
          <w:lang w:val="de-DE"/>
        </w:rPr>
        <w:br/>
      </w:r>
    </w:p>
    <w:p w14:paraId="00FAA945" w14:textId="0B0E8FBE" w:rsidR="00F12CBA" w:rsidRDefault="00B53F9C" w:rsidP="00B53F9C">
      <w:pPr>
        <w:spacing w:line="360" w:lineRule="auto"/>
        <w:rPr>
          <w:rStyle w:val="Kommentarzeichen"/>
          <w:rFonts w:ascii="Sennheiser Office" w:hAnsi="Sennheiser Office"/>
          <w:sz w:val="20"/>
          <w:szCs w:val="20"/>
          <w:lang w:val="de-DE"/>
        </w:rPr>
      </w:pP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Wie bei allen AMBEO Soundbars ermöglicht das native AMBEO|</w:t>
      </w:r>
      <w:r w:rsidR="006A52EE"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OS-Betriebssystem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eine </w:t>
      </w:r>
      <w:r w:rsidR="005321A3">
        <w:rPr>
          <w:rStyle w:val="Kommentarzeichen"/>
          <w:rFonts w:ascii="Sennheiser Office" w:hAnsi="Sennheiser Office"/>
          <w:sz w:val="20"/>
          <w:szCs w:val="20"/>
          <w:lang w:val="de-DE"/>
        </w:rPr>
        <w:t>Kalibrierung per Knopfdruck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, die den Raum </w:t>
      </w:r>
      <w:r w:rsidR="0055748D">
        <w:rPr>
          <w:rStyle w:val="Kommentarzeichen"/>
          <w:rFonts w:ascii="Sennheiser Office" w:hAnsi="Sennheiser Office"/>
          <w:sz w:val="20"/>
          <w:szCs w:val="20"/>
          <w:lang w:val="de-DE"/>
        </w:rPr>
        <w:t>auditiv abmisst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und die Surround-Virtualisierung </w:t>
      </w:r>
      <w:r w:rsidR="00432B18">
        <w:rPr>
          <w:rStyle w:val="Kommentarzeichen"/>
          <w:rFonts w:ascii="Sennheiser Office" w:hAnsi="Sennheiser Office"/>
          <w:sz w:val="20"/>
          <w:szCs w:val="20"/>
          <w:lang w:val="de-DE"/>
        </w:rPr>
        <w:t>für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</w:t>
      </w:r>
      <w:r w:rsidR="00432B18">
        <w:rPr>
          <w:rStyle w:val="Kommentarzeichen"/>
          <w:rFonts w:ascii="Sennheiser Office" w:hAnsi="Sennheiser Office"/>
          <w:sz w:val="20"/>
          <w:szCs w:val="20"/>
          <w:lang w:val="de-DE"/>
        </w:rPr>
        <w:t>unterschiedliche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Raumgrößen, Reflexionen und Texturen </w:t>
      </w:r>
      <w:r w:rsidR="00432B18">
        <w:rPr>
          <w:rStyle w:val="Kommentarzeichen"/>
          <w:rFonts w:ascii="Sennheiser Office" w:hAnsi="Sennheiser Office"/>
          <w:sz w:val="20"/>
          <w:szCs w:val="20"/>
          <w:lang w:val="de-DE"/>
        </w:rPr>
        <w:t>optimiert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. Darüber hinaus unterstützt d</w:t>
      </w:r>
      <w:r w:rsidR="00506A14">
        <w:rPr>
          <w:rStyle w:val="Kommentarzeichen"/>
          <w:rFonts w:ascii="Sennheiser Office" w:hAnsi="Sennheiser Office"/>
          <w:sz w:val="20"/>
          <w:szCs w:val="20"/>
          <w:lang w:val="de-DE"/>
        </w:rPr>
        <w:t>ie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Mini die gängigen Dolby Atmos®-, DTS:X</w:t>
      </w:r>
      <w:r w:rsidR="007D7E03">
        <w:rPr>
          <w:rStyle w:val="normaltextrun"/>
          <w:rFonts w:ascii="Sennheiser Office" w:hAnsi="Sennheiser Office"/>
          <w:color w:val="000000"/>
          <w:sz w:val="20"/>
          <w:szCs w:val="20"/>
          <w:bdr w:val="none" w:sz="0" w:space="0" w:color="auto" w:frame="1"/>
        </w:rPr>
        <w:t xml:space="preserve">™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-, MPEG-H-</w:t>
      </w:r>
      <w:r w:rsidR="00803849">
        <w:rPr>
          <w:rStyle w:val="Kommentarzeichen"/>
          <w:rFonts w:ascii="Sennheiser Office" w:hAnsi="Sennheiser Office"/>
          <w:sz w:val="20"/>
          <w:szCs w:val="20"/>
          <w:lang w:val="de-DE"/>
        </w:rPr>
        <w:t>Audio-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Codecs </w:t>
      </w:r>
      <w:r w:rsidR="002D42F1">
        <w:rPr>
          <w:rStyle w:val="Kommentarzeichen"/>
          <w:rFonts w:ascii="Sennheiser Office" w:hAnsi="Sennheiser Office"/>
          <w:sz w:val="20"/>
          <w:szCs w:val="20"/>
          <w:lang w:val="de-DE"/>
        </w:rPr>
        <w:t>sowie</w:t>
      </w:r>
      <w:r w:rsidR="00A72E9E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360 Reality Audio</w:t>
      </w:r>
      <w:r w:rsidR="002C1372" w:rsidRPr="002C1372">
        <w:rPr>
          <w:rFonts w:ascii="Sennheiser Office" w:eastAsiaTheme="minorEastAsia" w:hAnsi="Sennheiser Office"/>
          <w:sz w:val="16"/>
          <w:szCs w:val="16"/>
          <w:vertAlign w:val="superscript"/>
          <w:lang w:val="de-DE"/>
        </w:rPr>
        <w:t>6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-Formate für den Genuss von nativen räumlichen Audioinhalten. Die breite Unterstützung digitaler Musikdienste macht d</w:t>
      </w:r>
      <w:r w:rsidR="00A21F95">
        <w:rPr>
          <w:rStyle w:val="Kommentarzeichen"/>
          <w:rFonts w:ascii="Sennheiser Office" w:hAnsi="Sennheiser Office"/>
          <w:sz w:val="20"/>
          <w:szCs w:val="20"/>
          <w:lang w:val="de-DE"/>
        </w:rPr>
        <w:t>ie AMBEO Soundbar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Mini auch zu einem großartigen Streaming-</w:t>
      </w:r>
      <w:r w:rsidR="00A91762">
        <w:rPr>
          <w:rStyle w:val="Kommentarzeichen"/>
          <w:rFonts w:ascii="Sennheiser Office" w:hAnsi="Sennheiser Office"/>
          <w:sz w:val="20"/>
          <w:szCs w:val="20"/>
          <w:lang w:val="de-DE"/>
        </w:rPr>
        <w:t>Lautsprecher.</w:t>
      </w:r>
      <w:r w:rsidR="00A55CB3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</w:t>
      </w:r>
      <w:r w:rsidR="00A55CB3"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AMBEO|OS integriert den Mini nahtlos in beliebte Content-Ökosysteme als Spotify</w:t>
      </w:r>
      <w:r w:rsidR="007D7E03"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®</w:t>
      </w:r>
      <w:bookmarkStart w:id="0" w:name="_GoBack"/>
      <w:bookmarkEnd w:id="0"/>
      <w:r w:rsidR="00A55CB3"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Connect, TIDAL Connect und AirPlay 2 Gerät. </w:t>
      </w:r>
      <w:r w:rsidR="00712124">
        <w:rPr>
          <w:rStyle w:val="Kommentarzeichen"/>
          <w:rFonts w:ascii="Sennheiser Office" w:hAnsi="Sennheiser Office"/>
          <w:sz w:val="20"/>
          <w:szCs w:val="20"/>
          <w:lang w:val="de-DE"/>
        </w:rPr>
        <w:t>Die Inhalte werden wahlweise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über Wi-Fi oder Bluetooth® </w:t>
      </w:r>
      <w:r w:rsidR="00B23365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gestreamt,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mit lebendigem, raumfüllendem Klang und beeindruckenden Bässen bis zu 43 Hz</w:t>
      </w:r>
      <w:r w:rsidR="002D36DD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im Subbassbereich</w:t>
      </w:r>
      <w:r w:rsidR="00293FCE">
        <w:rPr>
          <w:rStyle w:val="Kommentarzeichen"/>
          <w:rFonts w:ascii="Sennheiser Office" w:hAnsi="Sennheiser Office"/>
          <w:sz w:val="20"/>
          <w:szCs w:val="20"/>
          <w:lang w:val="de-DE"/>
        </w:rPr>
        <w:t>.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Bassliebhaber können</w:t>
      </w:r>
      <w:r w:rsidR="00293FCE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optional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bis zu vier Sennheiser</w:t>
      </w:r>
      <w:r w:rsidR="00293FCE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AMBEO Subs</w:t>
      </w:r>
      <w:r w:rsidR="00F55833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kabellos</w:t>
      </w:r>
      <w:r w:rsidR="00293FCE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mit der 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AMB</w:t>
      </w:r>
      <w:r w:rsidR="00293FCE">
        <w:rPr>
          <w:rStyle w:val="Kommentarzeichen"/>
          <w:rFonts w:ascii="Sennheiser Office" w:hAnsi="Sennheiser Office"/>
          <w:sz w:val="20"/>
          <w:szCs w:val="20"/>
          <w:lang w:val="de-DE"/>
        </w:rPr>
        <w:t>EO</w:t>
      </w:r>
      <w:r w:rsidR="00F55833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Soundbar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 xml:space="preserve"> Mini </w:t>
      </w:r>
      <w:r w:rsidR="00F55833">
        <w:rPr>
          <w:rStyle w:val="Kommentarzeichen"/>
          <w:rFonts w:ascii="Sennheiser Office" w:hAnsi="Sennheiser Office"/>
          <w:sz w:val="20"/>
          <w:szCs w:val="20"/>
          <w:lang w:val="de-DE"/>
        </w:rPr>
        <w:t>verbinden</w:t>
      </w:r>
      <w:r w:rsidRPr="00B53F9C">
        <w:rPr>
          <w:rStyle w:val="Kommentarzeichen"/>
          <w:rFonts w:ascii="Sennheiser Office" w:hAnsi="Sennheiser Office"/>
          <w:sz w:val="20"/>
          <w:szCs w:val="20"/>
          <w:lang w:val="de-DE"/>
        </w:rPr>
        <w:t>.</w:t>
      </w:r>
    </w:p>
    <w:p w14:paraId="7A43034A" w14:textId="10A0B98A" w:rsidR="184B02D0" w:rsidRPr="00B53F9C" w:rsidRDefault="184B02D0" w:rsidP="00B53F9C">
      <w:pPr>
        <w:spacing w:line="360" w:lineRule="auto"/>
        <w:rPr>
          <w:lang w:val="de-DE"/>
        </w:rPr>
      </w:pPr>
      <w:r>
        <w:rPr>
          <w:noProof/>
          <w:color w:val="2B579A"/>
          <w:shd w:val="clear" w:color="auto" w:fill="E6E6E6"/>
          <w:lang w:val="de-DE" w:eastAsia="de-DE"/>
        </w:rPr>
        <w:lastRenderedPageBreak/>
        <w:drawing>
          <wp:inline distT="0" distB="0" distL="0" distR="0" wp14:anchorId="1EF7A3EC" wp14:editId="3CC69F52">
            <wp:extent cx="5553075" cy="3123605"/>
            <wp:effectExtent l="0" t="0" r="0" b="635"/>
            <wp:docPr id="1014437627" name="Grafik 1014437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141" cy="313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539D" w14:textId="77777777" w:rsidR="00D6389D" w:rsidRPr="00B53F9C" w:rsidRDefault="00D6389D" w:rsidP="00D6389D">
      <w:pPr>
        <w:spacing w:line="360" w:lineRule="auto"/>
        <w:rPr>
          <w:rFonts w:eastAsiaTheme="minorEastAsia"/>
          <w:b/>
          <w:bCs/>
          <w:sz w:val="16"/>
          <w:szCs w:val="16"/>
          <w:lang w:val="de-DE"/>
        </w:rPr>
      </w:pPr>
    </w:p>
    <w:p w14:paraId="341AB915" w14:textId="77777777" w:rsidR="00AE75F2" w:rsidRPr="00AE75F2" w:rsidRDefault="00AE75F2" w:rsidP="00AE75F2">
      <w:pPr>
        <w:spacing w:line="360" w:lineRule="auto"/>
        <w:rPr>
          <w:rFonts w:ascii="Sennheiser Office" w:eastAsia="Sennheiser Office" w:hAnsi="Sennheiser Office" w:cs="Sennheiser Office"/>
          <w:b/>
          <w:sz w:val="20"/>
          <w:szCs w:val="20"/>
          <w:lang w:val="de-DE"/>
        </w:rPr>
      </w:pPr>
      <w:r w:rsidRPr="00AE75F2">
        <w:rPr>
          <w:rFonts w:ascii="Sennheiser Office" w:eastAsia="Sennheiser Office" w:hAnsi="Sennheiser Office" w:cs="Sennheiser Office"/>
          <w:b/>
          <w:sz w:val="20"/>
          <w:szCs w:val="20"/>
          <w:lang w:val="de-DE"/>
        </w:rPr>
        <w:t>Preis und Verfügbarkeit</w:t>
      </w:r>
    </w:p>
    <w:p w14:paraId="36A666AC" w14:textId="6F514334" w:rsidR="3619A564" w:rsidRPr="00C16F44" w:rsidRDefault="00AE75F2" w:rsidP="00AE75F2">
      <w:pPr>
        <w:spacing w:line="360" w:lineRule="auto"/>
        <w:rPr>
          <w:rFonts w:eastAsiaTheme="minorEastAsia"/>
          <w:bCs/>
          <w:sz w:val="20"/>
          <w:szCs w:val="20"/>
          <w:lang w:val="de-DE"/>
        </w:rPr>
      </w:pPr>
      <w:r w:rsidRPr="00AE75F2">
        <w:rPr>
          <w:rFonts w:ascii="Sennheiser Office" w:eastAsia="Sennheiser Office" w:hAnsi="Sennheiser Office" w:cs="Sennheiser Office"/>
          <w:bCs/>
          <w:sz w:val="20"/>
          <w:szCs w:val="20"/>
          <w:lang w:val="de-DE"/>
        </w:rPr>
        <w:t xml:space="preserve">Die Sennheiser AMBEO Soundbar Mini ist ab dem 1. September zu einem UVP von 799 Euro auf sennheiser-hearing.com und bei ausgewählten Händlern erhältlich. </w:t>
      </w:r>
      <w:r w:rsidRPr="00C16F44">
        <w:rPr>
          <w:rFonts w:ascii="Sennheiser Office" w:eastAsia="Sennheiser Office" w:hAnsi="Sennheiser Office" w:cs="Sennheiser Office"/>
          <w:bCs/>
          <w:sz w:val="20"/>
          <w:szCs w:val="20"/>
          <w:lang w:val="de-DE"/>
        </w:rPr>
        <w:t xml:space="preserve">Weitere Informationen finden </w:t>
      </w:r>
      <w:r w:rsidR="006A52EE" w:rsidRPr="00C16F44">
        <w:rPr>
          <w:rFonts w:ascii="Sennheiser Office" w:eastAsia="Sennheiser Office" w:hAnsi="Sennheiser Office" w:cs="Sennheiser Office"/>
          <w:bCs/>
          <w:sz w:val="20"/>
          <w:szCs w:val="20"/>
          <w:lang w:val="de-DE"/>
        </w:rPr>
        <w:t>Interessierte</w:t>
      </w:r>
      <w:r w:rsidRPr="00C16F44">
        <w:rPr>
          <w:rFonts w:ascii="Sennheiser Office" w:eastAsia="Sennheiser Office" w:hAnsi="Sennheiser Office" w:cs="Sennheiser Office"/>
          <w:bCs/>
          <w:sz w:val="20"/>
          <w:szCs w:val="20"/>
          <w:lang w:val="de-DE"/>
        </w:rPr>
        <w:t xml:space="preserve"> unter sennheiser-hearing.com.</w:t>
      </w:r>
      <w:r w:rsidRPr="00C16F44">
        <w:rPr>
          <w:rFonts w:ascii="Sennheiser Office" w:eastAsia="Sennheiser Office" w:hAnsi="Sennheiser Office" w:cs="Sennheiser Office"/>
          <w:bCs/>
          <w:sz w:val="20"/>
          <w:szCs w:val="20"/>
          <w:lang w:val="de-DE"/>
        </w:rPr>
        <w:br/>
      </w:r>
    </w:p>
    <w:p w14:paraId="6CF966D8" w14:textId="213DF72A" w:rsidR="00086205" w:rsidRPr="00086205" w:rsidRDefault="00086205" w:rsidP="00086205">
      <w:pPr>
        <w:pStyle w:val="pf0"/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</w:pP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>[1] Die Begriffe HDMI, HDMI High-Definition Multimedia Interface und das HDMI-Logo sind Marken oder eingetragene Marken von HDMI Licensing Administrator, Inc.</w:t>
      </w:r>
      <w:r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br/>
      </w: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 xml:space="preserve">[2] upHear und MPEG-H Technologie lizenziert durch Fraunhofer IIS. </w:t>
      </w:r>
      <w:hyperlink r:id="rId14" w:history="1">
        <w:r w:rsidRPr="002F2F25">
          <w:rPr>
            <w:rStyle w:val="Hyperlink"/>
            <w:rFonts w:ascii="Sennheiser Office" w:eastAsiaTheme="minorHAnsi" w:hAnsi="Sennheiser Office" w:cs="Segoe UI"/>
            <w:sz w:val="16"/>
            <w:szCs w:val="16"/>
            <w:lang w:val="de-DE" w:eastAsia="en-US"/>
          </w:rPr>
          <w:t>www.iis.fraunhofer.de/audio</w:t>
        </w:r>
      </w:hyperlink>
      <w:r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br/>
      </w: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>[3] Abhängig von regionaler Verfügbarkeit und Sprache. Amazon, Alexa und alle damit verbundenen Marken sind Marken von Amazon.com, Inc. oder seinen Tochtergesellschaften.</w:t>
      </w:r>
      <w:r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br/>
      </w:r>
      <w:r w:rsidRPr="00D70D9A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 xml:space="preserve">[4] Google, Google Home und Chromecast built-in sind Marken von Google LLC. </w:t>
      </w: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>Google Assistant ist abhängig von der regionalen Verfügbarkeit.</w:t>
      </w:r>
      <w:r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br/>
      </w: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>[5] Apple und AirPlay sind Marken von Apple Inc. und in den USA und anderen Ländern und Regionen eingetragen.</w:t>
      </w:r>
      <w:r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br/>
      </w: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>[6] 360 Reality Audio ist ein immersives Musikerlebnis, das die objektbasierte 360-Spatial-Sound-Technologie von Sony nutzt und eine Marke der Sony Corporation ist.</w:t>
      </w:r>
    </w:p>
    <w:p w14:paraId="4DA67ED8" w14:textId="36EB567F" w:rsidR="0054724D" w:rsidRPr="00086205" w:rsidRDefault="00086205" w:rsidP="00086205">
      <w:pPr>
        <w:pStyle w:val="pf0"/>
        <w:spacing w:before="0" w:beforeAutospacing="0" w:after="0" w:afterAutospacing="0"/>
        <w:rPr>
          <w:rFonts w:ascii="Arial" w:hAnsi="Arial" w:cs="Arial"/>
          <w:sz w:val="16"/>
          <w:szCs w:val="16"/>
          <w:lang w:val="de-DE"/>
        </w:rPr>
      </w:pPr>
      <w:r w:rsidRPr="00086205">
        <w:rPr>
          <w:rStyle w:val="cf01"/>
          <w:rFonts w:ascii="Sennheiser Office" w:eastAsiaTheme="minorHAnsi" w:hAnsi="Sennheiser Office"/>
          <w:sz w:val="16"/>
          <w:szCs w:val="16"/>
          <w:lang w:val="de-DE" w:eastAsia="en-US"/>
        </w:rPr>
        <w:t>Alle anderen Produktnamen und Dienstleistungen können Marken der jeweiligen Eigentümer sein.</w:t>
      </w:r>
    </w:p>
    <w:p w14:paraId="630B9E04" w14:textId="358FAE21" w:rsidR="009E3433" w:rsidRPr="00086205" w:rsidRDefault="009E3433" w:rsidP="3619A564">
      <w:pPr>
        <w:rPr>
          <w:rFonts w:ascii="Sennheiser Office" w:eastAsia="Sennheiser Office" w:hAnsi="Sennheiser Office" w:cs="Sennheiser Office"/>
          <w:i/>
          <w:color w:val="000000" w:themeColor="text1"/>
          <w:sz w:val="16"/>
          <w:szCs w:val="16"/>
          <w:lang w:val="de-DE"/>
        </w:rPr>
      </w:pPr>
    </w:p>
    <w:p w14:paraId="2B41C2B1" w14:textId="77777777" w:rsidR="00190DA0" w:rsidRDefault="00190DA0" w:rsidP="00190DA0">
      <w:pPr>
        <w:spacing w:after="200" w:line="276" w:lineRule="auto"/>
        <w:rPr>
          <w:rStyle w:val="normaltextrun"/>
          <w:rFonts w:ascii="Sennheiser Office" w:hAnsi="Sennheiser Office" w:cs="Segoe UI"/>
          <w:b/>
          <w:bCs/>
          <w:color w:val="0094D5"/>
          <w:szCs w:val="18"/>
          <w:lang w:val="de-DE"/>
        </w:rPr>
      </w:pPr>
    </w:p>
    <w:p w14:paraId="14D6B880" w14:textId="77777777" w:rsidR="00190DA0" w:rsidRPr="007D3A43" w:rsidRDefault="00190DA0" w:rsidP="00190DA0">
      <w:pPr>
        <w:spacing w:after="200" w:line="276" w:lineRule="auto"/>
        <w:rPr>
          <w:rFonts w:ascii="Sennheiser Office" w:eastAsia="Sennheiser Office" w:hAnsi="Sennheiser Office" w:cs="Sennheiser Office"/>
          <w:b/>
          <w:bCs/>
          <w:color w:val="4472C4" w:themeColor="accent1"/>
          <w:szCs w:val="18"/>
          <w:lang w:val="en-US"/>
        </w:rPr>
      </w:pPr>
      <w:r>
        <w:rPr>
          <w:rStyle w:val="normaltextrun"/>
          <w:rFonts w:ascii="Sennheiser Office" w:hAnsi="Sennheiser Office" w:cs="Segoe UI"/>
          <w:b/>
          <w:bCs/>
          <w:color w:val="0094D5"/>
          <w:szCs w:val="18"/>
          <w:lang w:val="de-DE"/>
        </w:rPr>
        <w:t>Über die Marke Sennheiser</w:t>
      </w:r>
      <w:r w:rsidRPr="00FF23DB">
        <w:rPr>
          <w:rStyle w:val="scxw35461601"/>
          <w:rFonts w:ascii="Sennheiser Office" w:hAnsi="Sennheiser Office" w:cs="Segoe UI"/>
          <w:color w:val="0094D5"/>
          <w:szCs w:val="18"/>
          <w:lang w:val="de-DE"/>
        </w:rPr>
        <w:t> </w:t>
      </w:r>
      <w:r w:rsidRPr="00FF23DB">
        <w:rPr>
          <w:rFonts w:ascii="Sennheiser Office" w:hAnsi="Sennheiser Office" w:cs="Segoe UI"/>
          <w:color w:val="0094D5"/>
          <w:szCs w:val="18"/>
          <w:lang w:val="de-DE"/>
        </w:rPr>
        <w:br/>
      </w:r>
      <w:r>
        <w:rPr>
          <w:rStyle w:val="normaltextrun"/>
          <w:rFonts w:ascii="Sennheiser Office" w:hAnsi="Sennheiser Office" w:cs="Segoe UI"/>
          <w:color w:val="000000"/>
          <w:szCs w:val="18"/>
          <w:lang w:val="de-DE"/>
        </w:rPr>
        <w:t xml:space="preserve"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Electronics-Produkten wie Kopfhörern, Soundbars und sprachoptimierten Hearables von der Sonova Holding </w:t>
      </w:r>
      <w:r>
        <w:rPr>
          <w:rStyle w:val="normaltextrun"/>
          <w:rFonts w:ascii="Sennheiser Office" w:hAnsi="Sennheiser Office" w:cs="Segoe UI"/>
          <w:color w:val="000000"/>
          <w:szCs w:val="18"/>
          <w:lang w:val="de-DE"/>
        </w:rPr>
        <w:lastRenderedPageBreak/>
        <w:t>AG unter der Lizenz von Sennheiser betrieben.</w:t>
      </w:r>
      <w:r>
        <w:rPr>
          <w:rStyle w:val="normaltextrun"/>
          <w:rFonts w:ascii="Arial" w:hAnsi="Arial" w:cs="Arial"/>
          <w:color w:val="000000"/>
          <w:szCs w:val="18"/>
          <w:lang w:val="de-DE"/>
        </w:rPr>
        <w:t> </w:t>
      </w:r>
      <w:r w:rsidRPr="00FF23DB">
        <w:rPr>
          <w:rStyle w:val="scxw35461601"/>
          <w:rFonts w:ascii="Sennheiser Office" w:hAnsi="Sennheiser Office" w:cs="Segoe UI"/>
          <w:color w:val="000000"/>
          <w:szCs w:val="18"/>
          <w:lang w:val="de-DE"/>
        </w:rPr>
        <w:t> </w:t>
      </w:r>
      <w:r w:rsidRPr="00FF23DB">
        <w:rPr>
          <w:rFonts w:ascii="Sennheiser Office" w:hAnsi="Sennheiser Office" w:cs="Segoe UI"/>
          <w:color w:val="000000"/>
          <w:szCs w:val="18"/>
          <w:lang w:val="de-DE"/>
        </w:rPr>
        <w:br/>
      </w:r>
      <w:r w:rsidRPr="00FF23DB">
        <w:rPr>
          <w:rStyle w:val="scxw35461601"/>
          <w:rFonts w:ascii="Sennheiser Office" w:hAnsi="Sennheiser Office" w:cs="Segoe UI"/>
          <w:szCs w:val="18"/>
          <w:lang w:val="de-DE"/>
        </w:rPr>
        <w:t> </w:t>
      </w:r>
      <w:r w:rsidRPr="00FF23DB">
        <w:rPr>
          <w:rFonts w:ascii="Sennheiser Office" w:hAnsi="Sennheiser Office" w:cs="Segoe UI"/>
          <w:szCs w:val="18"/>
          <w:lang w:val="de-DE"/>
        </w:rPr>
        <w:br/>
      </w:r>
      <w:hyperlink r:id="rId15" w:tgtFrame="_blank" w:history="1">
        <w:r w:rsidRPr="007D3A43">
          <w:rPr>
            <w:rStyle w:val="normaltextrun"/>
            <w:rFonts w:ascii="Sennheiser Office" w:hAnsi="Sennheiser Office" w:cs="Segoe UI"/>
            <w:color w:val="000000"/>
            <w:szCs w:val="18"/>
            <w:u w:val="single"/>
            <w:lang w:val="en-US"/>
          </w:rPr>
          <w:t>www.sennheiser.com</w:t>
        </w:r>
      </w:hyperlink>
      <w:r w:rsidRPr="007D3A43">
        <w:rPr>
          <w:rStyle w:val="scxw35461601"/>
          <w:rFonts w:ascii="Sennheiser Office" w:hAnsi="Sennheiser Office" w:cs="Segoe UI"/>
          <w:szCs w:val="18"/>
          <w:lang w:val="en-US"/>
        </w:rPr>
        <w:t> </w:t>
      </w:r>
      <w:r w:rsidRPr="007D3A43">
        <w:rPr>
          <w:rFonts w:ascii="Sennheiser Office" w:hAnsi="Sennheiser Office" w:cs="Segoe UI"/>
          <w:szCs w:val="18"/>
          <w:lang w:val="en-US"/>
        </w:rPr>
        <w:br/>
      </w:r>
      <w:hyperlink r:id="rId16" w:tgtFrame="_blank" w:history="1">
        <w:r w:rsidRPr="007D3A43">
          <w:rPr>
            <w:rStyle w:val="normaltextrun"/>
            <w:rFonts w:ascii="Sennheiser Office" w:hAnsi="Sennheiser Office" w:cs="Segoe UI"/>
            <w:color w:val="000000"/>
            <w:szCs w:val="18"/>
            <w:u w:val="single"/>
            <w:lang w:val="en-US"/>
          </w:rPr>
          <w:t>www.sennheiser-hearing.com</w:t>
        </w:r>
      </w:hyperlink>
      <w:r w:rsidRPr="007D3A43">
        <w:rPr>
          <w:rStyle w:val="eop"/>
          <w:rFonts w:ascii="Sennheiser Office" w:hAnsi="Sennheiser Office" w:cs="Segoe UI"/>
          <w:color w:val="0095D5"/>
          <w:szCs w:val="18"/>
          <w:lang w:val="en-US"/>
        </w:rPr>
        <w:t> </w:t>
      </w:r>
    </w:p>
    <w:p w14:paraId="0C70C2D2" w14:textId="77777777" w:rsidR="00190DA0" w:rsidRPr="007D3A43" w:rsidRDefault="00190DA0" w:rsidP="00190DA0">
      <w:pPr>
        <w:spacing w:line="240" w:lineRule="auto"/>
        <w:rPr>
          <w:b/>
          <w:szCs w:val="18"/>
          <w:lang w:val="en-US"/>
        </w:rPr>
      </w:pPr>
    </w:p>
    <w:p w14:paraId="5CEEAE3B" w14:textId="77777777" w:rsidR="00190DA0" w:rsidRPr="00190DA0" w:rsidRDefault="00190DA0" w:rsidP="00190DA0">
      <w:pPr>
        <w:spacing w:line="240" w:lineRule="auto"/>
        <w:rPr>
          <w:b/>
          <w:szCs w:val="18"/>
          <w:lang w:val="en-US"/>
        </w:rPr>
      </w:pPr>
      <w:r w:rsidRPr="00190DA0">
        <w:rPr>
          <w:b/>
          <w:szCs w:val="18"/>
          <w:lang w:val="en-US"/>
        </w:rPr>
        <w:t>Pressekontakt</w:t>
      </w:r>
    </w:p>
    <w:p w14:paraId="4B9EF343" w14:textId="77777777" w:rsidR="00190DA0" w:rsidRPr="00190DA0" w:rsidRDefault="00190DA0" w:rsidP="00190DA0">
      <w:pPr>
        <w:spacing w:line="240" w:lineRule="auto"/>
        <w:rPr>
          <w:lang w:val="en-US"/>
        </w:rPr>
      </w:pPr>
      <w:r w:rsidRPr="00190DA0">
        <w:rPr>
          <w:lang w:val="en-US"/>
        </w:rPr>
        <w:t>Sonova Consumer Hearing GmbH</w:t>
      </w:r>
    </w:p>
    <w:p w14:paraId="2BE72569" w14:textId="77777777" w:rsidR="00190DA0" w:rsidRPr="00190DA0" w:rsidRDefault="00190DA0" w:rsidP="00190DA0">
      <w:pPr>
        <w:spacing w:line="240" w:lineRule="auto"/>
        <w:rPr>
          <w:szCs w:val="18"/>
          <w:lang w:val="en-US"/>
        </w:rPr>
      </w:pPr>
      <w:r w:rsidRPr="00190DA0">
        <w:rPr>
          <w:color w:val="4472C4" w:themeColor="accent1"/>
          <w:szCs w:val="18"/>
          <w:lang w:val="en-US"/>
        </w:rPr>
        <w:t>Milan Schlegel</w:t>
      </w:r>
    </w:p>
    <w:p w14:paraId="5D92FF57" w14:textId="77777777" w:rsidR="00190DA0" w:rsidRPr="009F013D" w:rsidRDefault="00190DA0" w:rsidP="00190DA0">
      <w:pPr>
        <w:spacing w:line="240" w:lineRule="auto"/>
        <w:rPr>
          <w:lang w:val="en-US"/>
        </w:rPr>
      </w:pPr>
      <w:bookmarkStart w:id="1" w:name="_Int_1uxH5Fu1"/>
      <w:r w:rsidRPr="37034A80">
        <w:rPr>
          <w:lang w:val="en-US"/>
        </w:rPr>
        <w:t>PR</w:t>
      </w:r>
      <w:bookmarkEnd w:id="1"/>
      <w:r w:rsidRPr="37034A80">
        <w:rPr>
          <w:lang w:val="en-US"/>
        </w:rPr>
        <w:t xml:space="preserve"> and Influencer Manager EMEA </w:t>
      </w:r>
    </w:p>
    <w:p w14:paraId="6B5A9068" w14:textId="77777777" w:rsidR="00190DA0" w:rsidRPr="009F013D" w:rsidRDefault="00190DA0" w:rsidP="00190DA0">
      <w:pPr>
        <w:spacing w:line="240" w:lineRule="auto"/>
        <w:rPr>
          <w:lang w:val="en-US"/>
        </w:rPr>
      </w:pPr>
      <w:r w:rsidRPr="009F013D">
        <w:rPr>
          <w:lang w:val="en-US"/>
        </w:rPr>
        <w:t>Sennheiser Headphones &amp; Soundbars</w:t>
      </w:r>
    </w:p>
    <w:p w14:paraId="0C62E3E4" w14:textId="77777777" w:rsidR="00190DA0" w:rsidRPr="009F013D" w:rsidRDefault="00190DA0" w:rsidP="00190DA0">
      <w:pPr>
        <w:spacing w:line="240" w:lineRule="auto"/>
        <w:rPr>
          <w:lang w:val="de-DE"/>
        </w:rPr>
      </w:pPr>
      <w:r w:rsidRPr="009F013D">
        <w:rPr>
          <w:lang w:val="de-DE"/>
        </w:rPr>
        <w:t>T +49 (0) 5130 9490119</w:t>
      </w:r>
    </w:p>
    <w:p w14:paraId="48CD49EA" w14:textId="77777777" w:rsidR="00190DA0" w:rsidRPr="009F013D" w:rsidRDefault="00190DA0" w:rsidP="00190DA0">
      <w:pPr>
        <w:rPr>
          <w:lang w:val="de-DE"/>
        </w:rPr>
      </w:pPr>
      <w:r w:rsidRPr="009F013D">
        <w:rPr>
          <w:lang w:val="de-DE"/>
        </w:rPr>
        <w:fldChar w:fldCharType="begin"/>
      </w:r>
      <w:r w:rsidRPr="009F013D">
        <w:rPr>
          <w:lang w:val="de-DE"/>
        </w:rPr>
        <w:instrText xml:space="preserve"> HYPERLINK "mailto:milan.schlegel@sonova.com  </w:instrText>
      </w:r>
    </w:p>
    <w:p w14:paraId="069976AB" w14:textId="77777777" w:rsidR="00190DA0" w:rsidRPr="009F013D" w:rsidRDefault="00190DA0" w:rsidP="00190DA0">
      <w:pPr>
        <w:rPr>
          <w:rStyle w:val="Hyperlink"/>
          <w:lang w:val="de-DE"/>
        </w:rPr>
      </w:pPr>
      <w:r w:rsidRPr="009F013D">
        <w:rPr>
          <w:lang w:val="de-DE"/>
        </w:rPr>
        <w:instrText xml:space="preserve">" </w:instrText>
      </w:r>
      <w:r w:rsidRPr="009F013D">
        <w:rPr>
          <w:lang w:val="de-DE"/>
        </w:rPr>
        <w:fldChar w:fldCharType="separate"/>
      </w:r>
      <w:r w:rsidRPr="009F013D">
        <w:rPr>
          <w:rStyle w:val="Hyperlink"/>
          <w:lang w:val="de-DE"/>
        </w:rPr>
        <w:t xml:space="preserve">milan.schlegel@sonova.com  </w:t>
      </w:r>
    </w:p>
    <w:p w14:paraId="486A3DBC" w14:textId="77777777" w:rsidR="00190DA0" w:rsidRDefault="00190DA0" w:rsidP="00190DA0">
      <w:pPr>
        <w:rPr>
          <w:rFonts w:ascii="Sennheiser Office" w:eastAsia="Sennheiser Office" w:hAnsi="Sennheiser Office" w:cs="Sennheiser Office"/>
          <w:color w:val="000000" w:themeColor="text1"/>
          <w:szCs w:val="18"/>
          <w:lang w:val="en-US"/>
        </w:rPr>
      </w:pPr>
      <w:r w:rsidRPr="009F013D">
        <w:rPr>
          <w:lang w:val="de-DE"/>
        </w:rPr>
        <w:fldChar w:fldCharType="end"/>
      </w:r>
    </w:p>
    <w:p w14:paraId="2ECF374E" w14:textId="77777777" w:rsidR="00190DA0" w:rsidRPr="009266D6" w:rsidRDefault="00190DA0" w:rsidP="00190DA0">
      <w:pPr>
        <w:rPr>
          <w:rFonts w:ascii="Sennheiser Office" w:eastAsia="Sennheiser Office" w:hAnsi="Sennheiser Office" w:cs="Sennheiser Office"/>
          <w:color w:val="000000" w:themeColor="text1"/>
          <w:szCs w:val="18"/>
          <w:lang w:val="en-US"/>
        </w:rPr>
        <w:sectPr w:rsidR="00190DA0" w:rsidRPr="009266D6" w:rsidSect="00190DA0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2756" w:right="2608" w:bottom="1418" w:left="1418" w:header="1985" w:footer="1072" w:gutter="0"/>
          <w:cols w:space="708"/>
          <w:titlePg/>
          <w:docGrid w:linePitch="360"/>
        </w:sectPr>
      </w:pPr>
    </w:p>
    <w:p w14:paraId="0B7C6B50" w14:textId="77777777" w:rsidR="00017519" w:rsidRDefault="00017519"/>
    <w:sectPr w:rsidR="00017519">
      <w:footerReference w:type="default" r:id="rId21"/>
      <w:type w:val="continuous"/>
      <w:pgSz w:w="11906" w:h="16838" w:code="9"/>
      <w:pgMar w:top="2756" w:right="1826" w:bottom="810" w:left="1418" w:header="1985" w:footer="1072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3294" w14:textId="77777777" w:rsidR="00C67202" w:rsidRDefault="00C67202">
      <w:pPr>
        <w:spacing w:line="240" w:lineRule="auto"/>
      </w:pPr>
      <w:r>
        <w:separator/>
      </w:r>
    </w:p>
  </w:endnote>
  <w:endnote w:type="continuationSeparator" w:id="0">
    <w:p w14:paraId="2BAA8A12" w14:textId="77777777" w:rsidR="00C67202" w:rsidRDefault="00C67202">
      <w:pPr>
        <w:spacing w:line="240" w:lineRule="auto"/>
      </w:pPr>
      <w:r>
        <w:continuationSeparator/>
      </w:r>
    </w:p>
  </w:endnote>
  <w:endnote w:type="continuationNotice" w:id="1">
    <w:p w14:paraId="6188DC7E" w14:textId="77777777" w:rsidR="00C67202" w:rsidRDefault="00C672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nheiser Office">
    <w:altName w:val="Arial"/>
    <w:charset w:val="00"/>
    <w:family w:val="auto"/>
    <w:pitch w:val="variable"/>
    <w:sig w:usb0="00000001" w:usb1="500020D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0190DA0" w14:paraId="5C2A65AA" w14:textId="77777777" w:rsidTr="790E2270">
      <w:tc>
        <w:tcPr>
          <w:tcW w:w="2625" w:type="dxa"/>
        </w:tcPr>
        <w:p w14:paraId="72205ED5" w14:textId="77777777" w:rsidR="00190DA0" w:rsidRDefault="00190DA0" w:rsidP="790E2270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5EE3054B" w14:textId="77777777" w:rsidR="00190DA0" w:rsidRDefault="00190DA0" w:rsidP="790E2270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464EE816" w14:textId="77777777" w:rsidR="00190DA0" w:rsidRDefault="00190DA0" w:rsidP="790E2270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618B0425" w14:textId="77777777" w:rsidR="00190DA0" w:rsidRDefault="00190DA0" w:rsidP="790E2270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9265" w14:textId="77777777" w:rsidR="00190DA0" w:rsidRDefault="00190DA0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2" behindDoc="0" locked="1" layoutInCell="1" allowOverlap="1" wp14:anchorId="623F07A0" wp14:editId="27145D9E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0D20CFE" w14:paraId="6A4096B0" w14:textId="77777777">
      <w:tc>
        <w:tcPr>
          <w:tcW w:w="2625" w:type="dxa"/>
        </w:tcPr>
        <w:p w14:paraId="09427680" w14:textId="77777777" w:rsidR="00076696" w:rsidRDefault="00076696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55C8BA21" w14:textId="77777777" w:rsidR="00076696" w:rsidRDefault="00076696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10997595" w14:textId="77777777" w:rsidR="00076696" w:rsidRDefault="00076696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4AE1DBAB" w14:textId="77777777" w:rsidR="00076696" w:rsidRDefault="00076696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B1369" w14:textId="77777777" w:rsidR="00C67202" w:rsidRDefault="00C67202">
      <w:pPr>
        <w:spacing w:line="240" w:lineRule="auto"/>
      </w:pPr>
      <w:r>
        <w:separator/>
      </w:r>
    </w:p>
  </w:footnote>
  <w:footnote w:type="continuationSeparator" w:id="0">
    <w:p w14:paraId="34DFF1FA" w14:textId="77777777" w:rsidR="00C67202" w:rsidRDefault="00C67202">
      <w:pPr>
        <w:spacing w:line="240" w:lineRule="auto"/>
      </w:pPr>
      <w:r>
        <w:continuationSeparator/>
      </w:r>
    </w:p>
  </w:footnote>
  <w:footnote w:type="continuationNotice" w:id="1">
    <w:p w14:paraId="191A7015" w14:textId="77777777" w:rsidR="00C67202" w:rsidRDefault="00C672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F131" w14:textId="77777777" w:rsidR="00190DA0" w:rsidRDefault="00190DA0">
    <w:pPr>
      <w:pStyle w:val="Kopfzeile"/>
    </w:pPr>
    <w:r w:rsidRPr="0004610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3234A43" wp14:editId="4BE4B76B">
              <wp:simplePos x="0" y="0"/>
              <wp:positionH relativeFrom="page">
                <wp:posOffset>2466340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89754A" w14:textId="77777777" w:rsidR="00190DA0" w:rsidRDefault="00190DA0" w:rsidP="0004610A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PRESSEMITTEILUNG</w:t>
                          </w:r>
                        </w:p>
                        <w:p w14:paraId="5A657C6F" w14:textId="4F60A058" w:rsidR="00190DA0" w:rsidRPr="006413F7" w:rsidRDefault="00190DA0" w:rsidP="0004610A">
                          <w:pPr>
                            <w:pStyle w:val="Info"/>
                            <w:jc w:val="right"/>
                            <w:rPr>
                              <w:szCs w:val="12"/>
                            </w:rPr>
                          </w:pP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PAGE  \* Arabic  \* MERGEFORMAT </w:instrTex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separate"/>
                          </w:r>
                          <w:r w:rsidR="007D7E03" w:rsidRPr="007D7E03">
                            <w:rPr>
                              <w:noProof/>
                              <w:color w:val="2B579A"/>
                              <w:szCs w:val="12"/>
                              <w:shd w:val="clear" w:color="auto" w:fill="E6E6E6"/>
                            </w:rPr>
                            <w:t>4</w: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end"/>
                          </w:r>
                          <w:r w:rsidRPr="006413F7">
                            <w:rPr>
                              <w:szCs w:val="12"/>
                            </w:rPr>
                            <w:t>/</w:t>
                          </w:r>
                          <w:r w:rsidRPr="006413F7">
                            <w:rPr>
                              <w:szCs w:val="12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6413F7">
                            <w:rPr>
                              <w:szCs w:val="12"/>
                            </w:rPr>
                            <w:fldChar w:fldCharType="separate"/>
                          </w:r>
                          <w:r w:rsidR="007D7E03">
                            <w:rPr>
                              <w:noProof/>
                              <w:szCs w:val="12"/>
                            </w:rPr>
                            <w:t>5</w:t>
                          </w:r>
                          <w:r w:rsidRPr="006413F7">
                            <w:rPr>
                              <w:noProof/>
                              <w:szCs w:val="12"/>
                            </w:rPr>
                            <w:fldChar w:fldCharType="end"/>
                          </w:r>
                        </w:p>
                        <w:p w14:paraId="0263A564" w14:textId="77777777" w:rsidR="00190DA0" w:rsidRPr="00FA1A9E" w:rsidRDefault="00190DA0" w:rsidP="0004610A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34A4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94.2pt;margin-top:33pt;width:345.25pt;height:28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" filled="f" stroked="f" strokeweight=".5pt">
              <v:textbox inset="0,0,0,0">
                <w:txbxContent>
                  <w:p w14:paraId="5E89754A" w14:textId="77777777" w:rsidR="00190DA0" w:rsidRDefault="00190DA0" w:rsidP="0004610A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>PRESSEMITTEILUNG</w:t>
                    </w:r>
                  </w:p>
                  <w:p w14:paraId="5A657C6F" w14:textId="4F60A058" w:rsidR="00190DA0" w:rsidRPr="006413F7" w:rsidRDefault="00190DA0" w:rsidP="0004610A">
                    <w:pPr>
                      <w:pStyle w:val="Info"/>
                      <w:jc w:val="right"/>
                      <w:rPr>
                        <w:szCs w:val="12"/>
                      </w:rPr>
                    </w:pP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PAGE  \* Arabic  \* MERGEFORMAT </w:instrTex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separate"/>
                    </w:r>
                    <w:r w:rsidR="007D7E03" w:rsidRPr="007D7E03">
                      <w:rPr>
                        <w:noProof/>
                        <w:color w:val="2B579A"/>
                        <w:szCs w:val="12"/>
                        <w:shd w:val="clear" w:color="auto" w:fill="E6E6E6"/>
                      </w:rPr>
                      <w:t>4</w: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end"/>
                    </w:r>
                    <w:r w:rsidRPr="006413F7">
                      <w:rPr>
                        <w:szCs w:val="12"/>
                      </w:rPr>
                      <w:t>/</w:t>
                    </w:r>
                    <w:r w:rsidRPr="006413F7">
                      <w:rPr>
                        <w:szCs w:val="12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NUMPAGES  \* Arabic  \* MERGEFORMAT </w:instrText>
                    </w:r>
                    <w:r w:rsidRPr="006413F7">
                      <w:rPr>
                        <w:szCs w:val="12"/>
                      </w:rPr>
                      <w:fldChar w:fldCharType="separate"/>
                    </w:r>
                    <w:r w:rsidR="007D7E03">
                      <w:rPr>
                        <w:noProof/>
                        <w:szCs w:val="12"/>
                      </w:rPr>
                      <w:t>5</w:t>
                    </w:r>
                    <w:r w:rsidRPr="006413F7">
                      <w:rPr>
                        <w:noProof/>
                        <w:szCs w:val="12"/>
                      </w:rPr>
                      <w:fldChar w:fldCharType="end"/>
                    </w:r>
                  </w:p>
                  <w:p w14:paraId="0263A564" w14:textId="77777777" w:rsidR="00190DA0" w:rsidRPr="00FA1A9E" w:rsidRDefault="00190DA0" w:rsidP="0004610A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1" behindDoc="0" locked="1" layoutInCell="1" allowOverlap="1" wp14:anchorId="205D5DDD" wp14:editId="38E6A088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A2A8" w14:textId="77777777" w:rsidR="00190DA0" w:rsidRDefault="00190DA0">
    <w:pPr>
      <w:pStyle w:val="Kopfzeile"/>
    </w:pPr>
    <w:r w:rsidRPr="009D693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02A9528F" wp14:editId="34D0E090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194" name="Textfeld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CC927E" w14:textId="77777777" w:rsidR="00190DA0" w:rsidRDefault="00190DA0" w:rsidP="009D693F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PRESSEMITTEILUNG</w:t>
                          </w:r>
                        </w:p>
                        <w:p w14:paraId="1A1CC937" w14:textId="752A8406" w:rsidR="00190DA0" w:rsidRPr="006413F7" w:rsidRDefault="00190DA0" w:rsidP="00300390">
                          <w:pPr>
                            <w:pStyle w:val="Info"/>
                            <w:jc w:val="right"/>
                            <w:rPr>
                              <w:szCs w:val="12"/>
                            </w:rPr>
                          </w:pP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PAGE  \* Arabic  \* MERGEFORMAT </w:instrTex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separate"/>
                          </w:r>
                          <w:r w:rsidR="007D7E03" w:rsidRPr="007D7E03">
                            <w:rPr>
                              <w:noProof/>
                              <w:color w:val="2B579A"/>
                              <w:szCs w:val="12"/>
                              <w:shd w:val="clear" w:color="auto" w:fill="E6E6E6"/>
                            </w:rPr>
                            <w:t>1</w: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end"/>
                          </w:r>
                          <w:r w:rsidRPr="006413F7">
                            <w:rPr>
                              <w:szCs w:val="12"/>
                            </w:rPr>
                            <w:t>/</w:t>
                          </w:r>
                          <w:r w:rsidRPr="006413F7">
                            <w:rPr>
                              <w:szCs w:val="12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6413F7">
                            <w:rPr>
                              <w:szCs w:val="12"/>
                            </w:rPr>
                            <w:fldChar w:fldCharType="separate"/>
                          </w:r>
                          <w:r w:rsidR="007D7E03">
                            <w:rPr>
                              <w:noProof/>
                              <w:szCs w:val="12"/>
                            </w:rPr>
                            <w:t>5</w:t>
                          </w:r>
                          <w:r w:rsidRPr="006413F7">
                            <w:rPr>
                              <w:noProof/>
                              <w:szCs w:val="12"/>
                            </w:rPr>
                            <w:fldChar w:fldCharType="end"/>
                          </w:r>
                        </w:p>
                        <w:p w14:paraId="5D5FFA80" w14:textId="77777777" w:rsidR="00190DA0" w:rsidRPr="00FA1A9E" w:rsidRDefault="00190DA0" w:rsidP="009D693F">
                          <w:pPr>
                            <w:jc w:val="right"/>
                            <w:rPr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528F" id="_x0000_t202" coordsize="21600,21600" o:spt="202" path="m,l,21600r21600,l21600,xe">
              <v:stroke joinstyle="miter"/>
              <v:path gradientshapeok="t" o:connecttype="rect"/>
            </v:shapetype>
            <v:shape id="Textfeld 194" o:spid="_x0000_s1027" type="#_x0000_t202" style="position:absolute;margin-left:193.85pt;margin-top:33pt;width:345.25pt;height:28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" filled="f" stroked="f" strokeweight=".5pt">
              <v:textbox inset="0,0,0,0">
                <w:txbxContent>
                  <w:p w14:paraId="43CC927E" w14:textId="77777777" w:rsidR="00190DA0" w:rsidRDefault="00190DA0" w:rsidP="009D693F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>PRESSEMITTEILUNG</w:t>
                    </w:r>
                  </w:p>
                  <w:p w14:paraId="1A1CC937" w14:textId="752A8406" w:rsidR="00190DA0" w:rsidRPr="006413F7" w:rsidRDefault="00190DA0" w:rsidP="00300390">
                    <w:pPr>
                      <w:pStyle w:val="Info"/>
                      <w:jc w:val="right"/>
                      <w:rPr>
                        <w:szCs w:val="12"/>
                      </w:rPr>
                    </w:pP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PAGE  \* Arabic  \* MERGEFORMAT </w:instrTex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separate"/>
                    </w:r>
                    <w:r w:rsidR="007D7E03" w:rsidRPr="007D7E03">
                      <w:rPr>
                        <w:noProof/>
                        <w:color w:val="2B579A"/>
                        <w:szCs w:val="12"/>
                        <w:shd w:val="clear" w:color="auto" w:fill="E6E6E6"/>
                      </w:rPr>
                      <w:t>1</w: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end"/>
                    </w:r>
                    <w:r w:rsidRPr="006413F7">
                      <w:rPr>
                        <w:szCs w:val="12"/>
                      </w:rPr>
                      <w:t>/</w:t>
                    </w:r>
                    <w:r w:rsidRPr="006413F7">
                      <w:rPr>
                        <w:szCs w:val="12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NUMPAGES  \* Arabic  \* MERGEFORMAT </w:instrText>
                    </w:r>
                    <w:r w:rsidRPr="006413F7">
                      <w:rPr>
                        <w:szCs w:val="12"/>
                      </w:rPr>
                      <w:fldChar w:fldCharType="separate"/>
                    </w:r>
                    <w:r w:rsidR="007D7E03">
                      <w:rPr>
                        <w:noProof/>
                        <w:szCs w:val="12"/>
                      </w:rPr>
                      <w:t>5</w:t>
                    </w:r>
                    <w:r w:rsidRPr="006413F7">
                      <w:rPr>
                        <w:noProof/>
                        <w:szCs w:val="12"/>
                      </w:rPr>
                      <w:fldChar w:fldCharType="end"/>
                    </w:r>
                  </w:p>
                  <w:p w14:paraId="5D5FFA80" w14:textId="77777777" w:rsidR="00190DA0" w:rsidRPr="00FA1A9E" w:rsidRDefault="00190DA0" w:rsidP="009D693F">
                    <w:pPr>
                      <w:jc w:val="right"/>
                      <w:rPr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0" behindDoc="0" locked="1" layoutInCell="1" allowOverlap="1" wp14:anchorId="4C43B906" wp14:editId="5D1DFB50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D24"/>
    <w:multiLevelType w:val="hybridMultilevel"/>
    <w:tmpl w:val="7BB43A1E"/>
    <w:lvl w:ilvl="0" w:tplc="0DBC6B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6DA0"/>
    <w:multiLevelType w:val="hybridMultilevel"/>
    <w:tmpl w:val="EFAE78E2"/>
    <w:lvl w:ilvl="0" w:tplc="BFACE2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9D"/>
    <w:rsid w:val="00000C71"/>
    <w:rsid w:val="0000475E"/>
    <w:rsid w:val="00005212"/>
    <w:rsid w:val="000128E3"/>
    <w:rsid w:val="0001475B"/>
    <w:rsid w:val="00017519"/>
    <w:rsid w:val="000208AC"/>
    <w:rsid w:val="00021FF7"/>
    <w:rsid w:val="000250BB"/>
    <w:rsid w:val="00025520"/>
    <w:rsid w:val="00031E30"/>
    <w:rsid w:val="00035F21"/>
    <w:rsid w:val="00040886"/>
    <w:rsid w:val="00041CC7"/>
    <w:rsid w:val="00043FD1"/>
    <w:rsid w:val="00054658"/>
    <w:rsid w:val="000578A8"/>
    <w:rsid w:val="00061651"/>
    <w:rsid w:val="00062F5B"/>
    <w:rsid w:val="00063712"/>
    <w:rsid w:val="00063F41"/>
    <w:rsid w:val="000671D5"/>
    <w:rsid w:val="00072670"/>
    <w:rsid w:val="00076696"/>
    <w:rsid w:val="000771F7"/>
    <w:rsid w:val="00080668"/>
    <w:rsid w:val="0008474A"/>
    <w:rsid w:val="00086205"/>
    <w:rsid w:val="00086B75"/>
    <w:rsid w:val="00094CCA"/>
    <w:rsid w:val="00094D09"/>
    <w:rsid w:val="000979B0"/>
    <w:rsid w:val="000A1598"/>
    <w:rsid w:val="000A547C"/>
    <w:rsid w:val="000A795E"/>
    <w:rsid w:val="000B4D4D"/>
    <w:rsid w:val="000C0BA5"/>
    <w:rsid w:val="000C3590"/>
    <w:rsid w:val="000C3E00"/>
    <w:rsid w:val="000C541A"/>
    <w:rsid w:val="000C541D"/>
    <w:rsid w:val="000C6D4C"/>
    <w:rsid w:val="000D2394"/>
    <w:rsid w:val="000D5D61"/>
    <w:rsid w:val="000E07DC"/>
    <w:rsid w:val="000F0850"/>
    <w:rsid w:val="000F1D98"/>
    <w:rsid w:val="00102069"/>
    <w:rsid w:val="00102A64"/>
    <w:rsid w:val="00115F6B"/>
    <w:rsid w:val="0012017E"/>
    <w:rsid w:val="00155D03"/>
    <w:rsid w:val="00161B2C"/>
    <w:rsid w:val="00167A20"/>
    <w:rsid w:val="001714A0"/>
    <w:rsid w:val="00171CB9"/>
    <w:rsid w:val="0017334B"/>
    <w:rsid w:val="0017491D"/>
    <w:rsid w:val="00174CF0"/>
    <w:rsid w:val="00181A11"/>
    <w:rsid w:val="00185666"/>
    <w:rsid w:val="00190DA0"/>
    <w:rsid w:val="001A4F42"/>
    <w:rsid w:val="001B3DB4"/>
    <w:rsid w:val="001C670C"/>
    <w:rsid w:val="001D1C15"/>
    <w:rsid w:val="001D7321"/>
    <w:rsid w:val="001D76B4"/>
    <w:rsid w:val="001E4CF7"/>
    <w:rsid w:val="001E585A"/>
    <w:rsid w:val="001E73A6"/>
    <w:rsid w:val="001E7662"/>
    <w:rsid w:val="001E7D58"/>
    <w:rsid w:val="001F08C2"/>
    <w:rsid w:val="00200B85"/>
    <w:rsid w:val="0020263C"/>
    <w:rsid w:val="00204094"/>
    <w:rsid w:val="00206AF0"/>
    <w:rsid w:val="00206EAF"/>
    <w:rsid w:val="002112E9"/>
    <w:rsid w:val="00216A7B"/>
    <w:rsid w:val="0021756F"/>
    <w:rsid w:val="002337F5"/>
    <w:rsid w:val="00233CF4"/>
    <w:rsid w:val="00234F76"/>
    <w:rsid w:val="0023533E"/>
    <w:rsid w:val="00236856"/>
    <w:rsid w:val="00246157"/>
    <w:rsid w:val="0024625F"/>
    <w:rsid w:val="00250DFA"/>
    <w:rsid w:val="00253136"/>
    <w:rsid w:val="00255354"/>
    <w:rsid w:val="00255A16"/>
    <w:rsid w:val="00261E9B"/>
    <w:rsid w:val="00263CE1"/>
    <w:rsid w:val="00265649"/>
    <w:rsid w:val="00272119"/>
    <w:rsid w:val="002741EE"/>
    <w:rsid w:val="00276D5C"/>
    <w:rsid w:val="00276F70"/>
    <w:rsid w:val="0027703A"/>
    <w:rsid w:val="002802B4"/>
    <w:rsid w:val="0029130C"/>
    <w:rsid w:val="002918FF"/>
    <w:rsid w:val="00292481"/>
    <w:rsid w:val="00293FCE"/>
    <w:rsid w:val="0029735C"/>
    <w:rsid w:val="002A1FAF"/>
    <w:rsid w:val="002A588D"/>
    <w:rsid w:val="002A5C74"/>
    <w:rsid w:val="002C1372"/>
    <w:rsid w:val="002C4CD5"/>
    <w:rsid w:val="002C504F"/>
    <w:rsid w:val="002C52FA"/>
    <w:rsid w:val="002D36DD"/>
    <w:rsid w:val="002D42F1"/>
    <w:rsid w:val="002D45B8"/>
    <w:rsid w:val="002D4629"/>
    <w:rsid w:val="002E228C"/>
    <w:rsid w:val="002E3F1E"/>
    <w:rsid w:val="002E75C2"/>
    <w:rsid w:val="002F00F3"/>
    <w:rsid w:val="002F42FD"/>
    <w:rsid w:val="002F6AC0"/>
    <w:rsid w:val="003012ED"/>
    <w:rsid w:val="00303A7D"/>
    <w:rsid w:val="00304E0B"/>
    <w:rsid w:val="00305DDA"/>
    <w:rsid w:val="00306E48"/>
    <w:rsid w:val="00307A18"/>
    <w:rsid w:val="0031559B"/>
    <w:rsid w:val="003159E7"/>
    <w:rsid w:val="003169E2"/>
    <w:rsid w:val="00317AA1"/>
    <w:rsid w:val="003221CD"/>
    <w:rsid w:val="0032359C"/>
    <w:rsid w:val="00331BBC"/>
    <w:rsid w:val="00332D5C"/>
    <w:rsid w:val="00336971"/>
    <w:rsid w:val="003369DB"/>
    <w:rsid w:val="0033799A"/>
    <w:rsid w:val="00345B47"/>
    <w:rsid w:val="003465F5"/>
    <w:rsid w:val="00347D16"/>
    <w:rsid w:val="003517DE"/>
    <w:rsid w:val="00351E3A"/>
    <w:rsid w:val="00353598"/>
    <w:rsid w:val="00355AD7"/>
    <w:rsid w:val="00355E47"/>
    <w:rsid w:val="003560F1"/>
    <w:rsid w:val="00362A9A"/>
    <w:rsid w:val="0036402F"/>
    <w:rsid w:val="00365DAD"/>
    <w:rsid w:val="00377696"/>
    <w:rsid w:val="00380102"/>
    <w:rsid w:val="0038685B"/>
    <w:rsid w:val="0039155A"/>
    <w:rsid w:val="00391A32"/>
    <w:rsid w:val="00391B21"/>
    <w:rsid w:val="00391B8E"/>
    <w:rsid w:val="003943FA"/>
    <w:rsid w:val="00397BA2"/>
    <w:rsid w:val="003A0575"/>
    <w:rsid w:val="003A0B2A"/>
    <w:rsid w:val="003A5A3B"/>
    <w:rsid w:val="003B69A7"/>
    <w:rsid w:val="003C0157"/>
    <w:rsid w:val="003C2F64"/>
    <w:rsid w:val="003C3B1C"/>
    <w:rsid w:val="003D1BAF"/>
    <w:rsid w:val="003D1FF7"/>
    <w:rsid w:val="003D4253"/>
    <w:rsid w:val="003E3895"/>
    <w:rsid w:val="003E42CC"/>
    <w:rsid w:val="003E4C75"/>
    <w:rsid w:val="003F1925"/>
    <w:rsid w:val="003F3BE8"/>
    <w:rsid w:val="003F57F9"/>
    <w:rsid w:val="003F720E"/>
    <w:rsid w:val="00400C2E"/>
    <w:rsid w:val="00405348"/>
    <w:rsid w:val="0040601C"/>
    <w:rsid w:val="00410EF5"/>
    <w:rsid w:val="00414095"/>
    <w:rsid w:val="00414CB8"/>
    <w:rsid w:val="004155C7"/>
    <w:rsid w:val="00424F14"/>
    <w:rsid w:val="00425C52"/>
    <w:rsid w:val="00427A07"/>
    <w:rsid w:val="00427E44"/>
    <w:rsid w:val="00432B18"/>
    <w:rsid w:val="00436127"/>
    <w:rsid w:val="004415CB"/>
    <w:rsid w:val="00443CA9"/>
    <w:rsid w:val="00450BDE"/>
    <w:rsid w:val="0045174A"/>
    <w:rsid w:val="004527CC"/>
    <w:rsid w:val="00453A3E"/>
    <w:rsid w:val="00475C06"/>
    <w:rsid w:val="00483177"/>
    <w:rsid w:val="004865F5"/>
    <w:rsid w:val="00487919"/>
    <w:rsid w:val="00490AFC"/>
    <w:rsid w:val="00491C1F"/>
    <w:rsid w:val="00494E68"/>
    <w:rsid w:val="004955FC"/>
    <w:rsid w:val="004A602A"/>
    <w:rsid w:val="004B1445"/>
    <w:rsid w:val="004B40C3"/>
    <w:rsid w:val="004B43B5"/>
    <w:rsid w:val="004D2E7B"/>
    <w:rsid w:val="004D46A8"/>
    <w:rsid w:val="004D4CBB"/>
    <w:rsid w:val="004D62C2"/>
    <w:rsid w:val="004E29AC"/>
    <w:rsid w:val="004E2F0D"/>
    <w:rsid w:val="004E37BF"/>
    <w:rsid w:val="004E5DED"/>
    <w:rsid w:val="0050251E"/>
    <w:rsid w:val="00503210"/>
    <w:rsid w:val="005062CB"/>
    <w:rsid w:val="00506A14"/>
    <w:rsid w:val="005077A6"/>
    <w:rsid w:val="00515056"/>
    <w:rsid w:val="0051511C"/>
    <w:rsid w:val="00523002"/>
    <w:rsid w:val="005321A3"/>
    <w:rsid w:val="00533D2B"/>
    <w:rsid w:val="0053625A"/>
    <w:rsid w:val="00543219"/>
    <w:rsid w:val="0054394A"/>
    <w:rsid w:val="0054724D"/>
    <w:rsid w:val="0055748D"/>
    <w:rsid w:val="00571005"/>
    <w:rsid w:val="00571F34"/>
    <w:rsid w:val="005724BB"/>
    <w:rsid w:val="00577748"/>
    <w:rsid w:val="005814EC"/>
    <w:rsid w:val="00591420"/>
    <w:rsid w:val="005921CA"/>
    <w:rsid w:val="005924F4"/>
    <w:rsid w:val="005A3861"/>
    <w:rsid w:val="005B0829"/>
    <w:rsid w:val="005B0A0D"/>
    <w:rsid w:val="005B10C0"/>
    <w:rsid w:val="005B3CC5"/>
    <w:rsid w:val="005B3E69"/>
    <w:rsid w:val="005B461D"/>
    <w:rsid w:val="005B48C2"/>
    <w:rsid w:val="005C0CC6"/>
    <w:rsid w:val="005C3032"/>
    <w:rsid w:val="005C5238"/>
    <w:rsid w:val="005D1568"/>
    <w:rsid w:val="005D2698"/>
    <w:rsid w:val="005D35EA"/>
    <w:rsid w:val="005D3D8A"/>
    <w:rsid w:val="005E1B1D"/>
    <w:rsid w:val="005E21B9"/>
    <w:rsid w:val="005E4961"/>
    <w:rsid w:val="005F6DD3"/>
    <w:rsid w:val="005F7BDF"/>
    <w:rsid w:val="006030DF"/>
    <w:rsid w:val="00604A71"/>
    <w:rsid w:val="006062F4"/>
    <w:rsid w:val="00606B90"/>
    <w:rsid w:val="0061076D"/>
    <w:rsid w:val="00614DB1"/>
    <w:rsid w:val="006208CA"/>
    <w:rsid w:val="0062187A"/>
    <w:rsid w:val="00631723"/>
    <w:rsid w:val="006379F6"/>
    <w:rsid w:val="00642D2A"/>
    <w:rsid w:val="0064467A"/>
    <w:rsid w:val="0064572E"/>
    <w:rsid w:val="00646FA6"/>
    <w:rsid w:val="00650B94"/>
    <w:rsid w:val="006618AB"/>
    <w:rsid w:val="00666245"/>
    <w:rsid w:val="00666372"/>
    <w:rsid w:val="006675A5"/>
    <w:rsid w:val="006706C2"/>
    <w:rsid w:val="00670C7F"/>
    <w:rsid w:val="00671899"/>
    <w:rsid w:val="006728F7"/>
    <w:rsid w:val="00675260"/>
    <w:rsid w:val="00675B76"/>
    <w:rsid w:val="006772F7"/>
    <w:rsid w:val="0068086E"/>
    <w:rsid w:val="00680AA3"/>
    <w:rsid w:val="006924D7"/>
    <w:rsid w:val="006968E9"/>
    <w:rsid w:val="006A26CC"/>
    <w:rsid w:val="006A3475"/>
    <w:rsid w:val="006A52EE"/>
    <w:rsid w:val="006A58C0"/>
    <w:rsid w:val="006A67EE"/>
    <w:rsid w:val="006B4427"/>
    <w:rsid w:val="006C191A"/>
    <w:rsid w:val="006C50B7"/>
    <w:rsid w:val="006C6485"/>
    <w:rsid w:val="006D30F8"/>
    <w:rsid w:val="006D4603"/>
    <w:rsid w:val="006E08E5"/>
    <w:rsid w:val="006E26A1"/>
    <w:rsid w:val="006E575E"/>
    <w:rsid w:val="006F0A7E"/>
    <w:rsid w:val="006F0CE8"/>
    <w:rsid w:val="006F190A"/>
    <w:rsid w:val="006F551C"/>
    <w:rsid w:val="006F7DD2"/>
    <w:rsid w:val="00700BE5"/>
    <w:rsid w:val="00702CCD"/>
    <w:rsid w:val="0070410C"/>
    <w:rsid w:val="00704E02"/>
    <w:rsid w:val="00711C36"/>
    <w:rsid w:val="00712124"/>
    <w:rsid w:val="00715863"/>
    <w:rsid w:val="007201D7"/>
    <w:rsid w:val="00721655"/>
    <w:rsid w:val="0072718F"/>
    <w:rsid w:val="00731C2E"/>
    <w:rsid w:val="00731FC9"/>
    <w:rsid w:val="00735846"/>
    <w:rsid w:val="007469DC"/>
    <w:rsid w:val="00747710"/>
    <w:rsid w:val="00752F21"/>
    <w:rsid w:val="00762886"/>
    <w:rsid w:val="00762EF9"/>
    <w:rsid w:val="00766252"/>
    <w:rsid w:val="0077015E"/>
    <w:rsid w:val="00771351"/>
    <w:rsid w:val="00773C7C"/>
    <w:rsid w:val="00774D72"/>
    <w:rsid w:val="0077591E"/>
    <w:rsid w:val="00775EC3"/>
    <w:rsid w:val="007769DE"/>
    <w:rsid w:val="00776CFA"/>
    <w:rsid w:val="00780404"/>
    <w:rsid w:val="00781204"/>
    <w:rsid w:val="007840F1"/>
    <w:rsid w:val="007841B9"/>
    <w:rsid w:val="00794CC0"/>
    <w:rsid w:val="007A125D"/>
    <w:rsid w:val="007A1890"/>
    <w:rsid w:val="007A54DE"/>
    <w:rsid w:val="007A7B83"/>
    <w:rsid w:val="007B3426"/>
    <w:rsid w:val="007B6108"/>
    <w:rsid w:val="007B72E2"/>
    <w:rsid w:val="007C049D"/>
    <w:rsid w:val="007D093B"/>
    <w:rsid w:val="007D709C"/>
    <w:rsid w:val="007D7750"/>
    <w:rsid w:val="007D7E03"/>
    <w:rsid w:val="007E1AB4"/>
    <w:rsid w:val="007E434F"/>
    <w:rsid w:val="007E64DF"/>
    <w:rsid w:val="007F0EFD"/>
    <w:rsid w:val="007F3E89"/>
    <w:rsid w:val="007F6456"/>
    <w:rsid w:val="007F6A4E"/>
    <w:rsid w:val="00800127"/>
    <w:rsid w:val="00800D45"/>
    <w:rsid w:val="008031E2"/>
    <w:rsid w:val="00803849"/>
    <w:rsid w:val="00805418"/>
    <w:rsid w:val="00805BF4"/>
    <w:rsid w:val="008067D6"/>
    <w:rsid w:val="0081276F"/>
    <w:rsid w:val="00815647"/>
    <w:rsid w:val="00826402"/>
    <w:rsid w:val="00830D18"/>
    <w:rsid w:val="00832865"/>
    <w:rsid w:val="00832A5F"/>
    <w:rsid w:val="00832ECA"/>
    <w:rsid w:val="00834A7E"/>
    <w:rsid w:val="0083621D"/>
    <w:rsid w:val="008411A9"/>
    <w:rsid w:val="00847EA9"/>
    <w:rsid w:val="00851141"/>
    <w:rsid w:val="00852B63"/>
    <w:rsid w:val="00853938"/>
    <w:rsid w:val="00860855"/>
    <w:rsid w:val="0087636D"/>
    <w:rsid w:val="00880D0A"/>
    <w:rsid w:val="00881044"/>
    <w:rsid w:val="00884F0F"/>
    <w:rsid w:val="008864AC"/>
    <w:rsid w:val="00887981"/>
    <w:rsid w:val="008932B0"/>
    <w:rsid w:val="008A11EE"/>
    <w:rsid w:val="008A5A08"/>
    <w:rsid w:val="008A5C13"/>
    <w:rsid w:val="008B1B8D"/>
    <w:rsid w:val="008C1C1B"/>
    <w:rsid w:val="008D03B6"/>
    <w:rsid w:val="008D46A5"/>
    <w:rsid w:val="008D4C4D"/>
    <w:rsid w:val="0090284B"/>
    <w:rsid w:val="0091547E"/>
    <w:rsid w:val="00917129"/>
    <w:rsid w:val="0092022A"/>
    <w:rsid w:val="00921030"/>
    <w:rsid w:val="0092202E"/>
    <w:rsid w:val="0092263B"/>
    <w:rsid w:val="009300CF"/>
    <w:rsid w:val="009304AB"/>
    <w:rsid w:val="0093164B"/>
    <w:rsid w:val="00936D0E"/>
    <w:rsid w:val="00941705"/>
    <w:rsid w:val="00947961"/>
    <w:rsid w:val="00953611"/>
    <w:rsid w:val="00962E17"/>
    <w:rsid w:val="009659D9"/>
    <w:rsid w:val="0096625E"/>
    <w:rsid w:val="0096691E"/>
    <w:rsid w:val="00972743"/>
    <w:rsid w:val="00973C7A"/>
    <w:rsid w:val="00975466"/>
    <w:rsid w:val="00975558"/>
    <w:rsid w:val="009755A7"/>
    <w:rsid w:val="0098044B"/>
    <w:rsid w:val="00980C5A"/>
    <w:rsid w:val="0098274F"/>
    <w:rsid w:val="00986793"/>
    <w:rsid w:val="00993A67"/>
    <w:rsid w:val="009A1A0B"/>
    <w:rsid w:val="009A2551"/>
    <w:rsid w:val="009A2965"/>
    <w:rsid w:val="009A3292"/>
    <w:rsid w:val="009A5FD6"/>
    <w:rsid w:val="009B3486"/>
    <w:rsid w:val="009B65A5"/>
    <w:rsid w:val="009C2663"/>
    <w:rsid w:val="009D0129"/>
    <w:rsid w:val="009D0CD3"/>
    <w:rsid w:val="009D2516"/>
    <w:rsid w:val="009D4BEC"/>
    <w:rsid w:val="009D6352"/>
    <w:rsid w:val="009E0CDD"/>
    <w:rsid w:val="009E1614"/>
    <w:rsid w:val="009E3433"/>
    <w:rsid w:val="009E5FB4"/>
    <w:rsid w:val="009F531D"/>
    <w:rsid w:val="009F751E"/>
    <w:rsid w:val="00A0040B"/>
    <w:rsid w:val="00A07393"/>
    <w:rsid w:val="00A109FA"/>
    <w:rsid w:val="00A13C15"/>
    <w:rsid w:val="00A17D90"/>
    <w:rsid w:val="00A21F95"/>
    <w:rsid w:val="00A270B4"/>
    <w:rsid w:val="00A30603"/>
    <w:rsid w:val="00A30DE6"/>
    <w:rsid w:val="00A317CA"/>
    <w:rsid w:val="00A41BBD"/>
    <w:rsid w:val="00A4382A"/>
    <w:rsid w:val="00A457E8"/>
    <w:rsid w:val="00A469DC"/>
    <w:rsid w:val="00A54C6E"/>
    <w:rsid w:val="00A55CB3"/>
    <w:rsid w:val="00A621D3"/>
    <w:rsid w:val="00A66145"/>
    <w:rsid w:val="00A6622F"/>
    <w:rsid w:val="00A6661A"/>
    <w:rsid w:val="00A70802"/>
    <w:rsid w:val="00A72954"/>
    <w:rsid w:val="00A72E9E"/>
    <w:rsid w:val="00A73ED7"/>
    <w:rsid w:val="00A81B2F"/>
    <w:rsid w:val="00A86C1D"/>
    <w:rsid w:val="00A9024C"/>
    <w:rsid w:val="00A91762"/>
    <w:rsid w:val="00A9676E"/>
    <w:rsid w:val="00A96D2C"/>
    <w:rsid w:val="00AA1877"/>
    <w:rsid w:val="00AA460C"/>
    <w:rsid w:val="00AA52B5"/>
    <w:rsid w:val="00AB0280"/>
    <w:rsid w:val="00AB4C82"/>
    <w:rsid w:val="00AB647B"/>
    <w:rsid w:val="00AB7859"/>
    <w:rsid w:val="00AC1D3D"/>
    <w:rsid w:val="00AD61CE"/>
    <w:rsid w:val="00AD6876"/>
    <w:rsid w:val="00AD7264"/>
    <w:rsid w:val="00AD7DE3"/>
    <w:rsid w:val="00AE53D1"/>
    <w:rsid w:val="00AE67C5"/>
    <w:rsid w:val="00AE75F2"/>
    <w:rsid w:val="00AF2F7D"/>
    <w:rsid w:val="00B00800"/>
    <w:rsid w:val="00B05AA7"/>
    <w:rsid w:val="00B06BEE"/>
    <w:rsid w:val="00B120FE"/>
    <w:rsid w:val="00B1235A"/>
    <w:rsid w:val="00B1625E"/>
    <w:rsid w:val="00B17396"/>
    <w:rsid w:val="00B23365"/>
    <w:rsid w:val="00B2406F"/>
    <w:rsid w:val="00B2463A"/>
    <w:rsid w:val="00B328E6"/>
    <w:rsid w:val="00B32EC4"/>
    <w:rsid w:val="00B4229A"/>
    <w:rsid w:val="00B42D9C"/>
    <w:rsid w:val="00B42DA1"/>
    <w:rsid w:val="00B42E6C"/>
    <w:rsid w:val="00B51E2E"/>
    <w:rsid w:val="00B53F9C"/>
    <w:rsid w:val="00B627CC"/>
    <w:rsid w:val="00B62B6A"/>
    <w:rsid w:val="00B65B0B"/>
    <w:rsid w:val="00B65BF4"/>
    <w:rsid w:val="00B661A6"/>
    <w:rsid w:val="00B67A04"/>
    <w:rsid w:val="00B74A26"/>
    <w:rsid w:val="00B76146"/>
    <w:rsid w:val="00B819CE"/>
    <w:rsid w:val="00B84C4C"/>
    <w:rsid w:val="00B84EB3"/>
    <w:rsid w:val="00B84ED8"/>
    <w:rsid w:val="00B86360"/>
    <w:rsid w:val="00B865FD"/>
    <w:rsid w:val="00B87ED1"/>
    <w:rsid w:val="00B9422F"/>
    <w:rsid w:val="00B94366"/>
    <w:rsid w:val="00B95C78"/>
    <w:rsid w:val="00B963AE"/>
    <w:rsid w:val="00BA0DA1"/>
    <w:rsid w:val="00BA10E6"/>
    <w:rsid w:val="00BA5A96"/>
    <w:rsid w:val="00BA6BA5"/>
    <w:rsid w:val="00BB09D4"/>
    <w:rsid w:val="00BB389E"/>
    <w:rsid w:val="00BB5822"/>
    <w:rsid w:val="00BB5CCE"/>
    <w:rsid w:val="00BB6F17"/>
    <w:rsid w:val="00BC0D31"/>
    <w:rsid w:val="00BC1259"/>
    <w:rsid w:val="00BC2288"/>
    <w:rsid w:val="00BC580E"/>
    <w:rsid w:val="00BC6715"/>
    <w:rsid w:val="00BC6943"/>
    <w:rsid w:val="00BD0279"/>
    <w:rsid w:val="00BD51F0"/>
    <w:rsid w:val="00BD62DE"/>
    <w:rsid w:val="00BE23C0"/>
    <w:rsid w:val="00BE3736"/>
    <w:rsid w:val="00BE471E"/>
    <w:rsid w:val="00BE483E"/>
    <w:rsid w:val="00BF6403"/>
    <w:rsid w:val="00C02467"/>
    <w:rsid w:val="00C06650"/>
    <w:rsid w:val="00C135C9"/>
    <w:rsid w:val="00C14531"/>
    <w:rsid w:val="00C16F44"/>
    <w:rsid w:val="00C230F0"/>
    <w:rsid w:val="00C25759"/>
    <w:rsid w:val="00C30FA8"/>
    <w:rsid w:val="00C33ED7"/>
    <w:rsid w:val="00C3585B"/>
    <w:rsid w:val="00C358F1"/>
    <w:rsid w:val="00C40E70"/>
    <w:rsid w:val="00C41867"/>
    <w:rsid w:val="00C45060"/>
    <w:rsid w:val="00C53B46"/>
    <w:rsid w:val="00C56191"/>
    <w:rsid w:val="00C61CBB"/>
    <w:rsid w:val="00C6306D"/>
    <w:rsid w:val="00C67202"/>
    <w:rsid w:val="00C70FFE"/>
    <w:rsid w:val="00C741C6"/>
    <w:rsid w:val="00C74802"/>
    <w:rsid w:val="00C86076"/>
    <w:rsid w:val="00C911F8"/>
    <w:rsid w:val="00C97FB3"/>
    <w:rsid w:val="00CA0C4B"/>
    <w:rsid w:val="00CA3C68"/>
    <w:rsid w:val="00CA66B3"/>
    <w:rsid w:val="00CA7357"/>
    <w:rsid w:val="00CB188D"/>
    <w:rsid w:val="00CB79F0"/>
    <w:rsid w:val="00CB7A93"/>
    <w:rsid w:val="00CB7CC5"/>
    <w:rsid w:val="00CC0F25"/>
    <w:rsid w:val="00CC428D"/>
    <w:rsid w:val="00CC74A9"/>
    <w:rsid w:val="00CC7D73"/>
    <w:rsid w:val="00CD0992"/>
    <w:rsid w:val="00CD3B72"/>
    <w:rsid w:val="00CD7A87"/>
    <w:rsid w:val="00CD7EC9"/>
    <w:rsid w:val="00CE7016"/>
    <w:rsid w:val="00CF01D8"/>
    <w:rsid w:val="00CF076E"/>
    <w:rsid w:val="00CF362B"/>
    <w:rsid w:val="00D1056D"/>
    <w:rsid w:val="00D14ADE"/>
    <w:rsid w:val="00D1644E"/>
    <w:rsid w:val="00D20CFE"/>
    <w:rsid w:val="00D20FDE"/>
    <w:rsid w:val="00D25611"/>
    <w:rsid w:val="00D259F0"/>
    <w:rsid w:val="00D34FCC"/>
    <w:rsid w:val="00D44ED5"/>
    <w:rsid w:val="00D5106F"/>
    <w:rsid w:val="00D52599"/>
    <w:rsid w:val="00D52637"/>
    <w:rsid w:val="00D52E88"/>
    <w:rsid w:val="00D57F32"/>
    <w:rsid w:val="00D60947"/>
    <w:rsid w:val="00D60E72"/>
    <w:rsid w:val="00D6389D"/>
    <w:rsid w:val="00D665D9"/>
    <w:rsid w:val="00D66D30"/>
    <w:rsid w:val="00D67FE2"/>
    <w:rsid w:val="00D70D9A"/>
    <w:rsid w:val="00D76162"/>
    <w:rsid w:val="00D76201"/>
    <w:rsid w:val="00D7628E"/>
    <w:rsid w:val="00D762B3"/>
    <w:rsid w:val="00D762D1"/>
    <w:rsid w:val="00D77A79"/>
    <w:rsid w:val="00D8019A"/>
    <w:rsid w:val="00D81F1B"/>
    <w:rsid w:val="00D82990"/>
    <w:rsid w:val="00D86B7D"/>
    <w:rsid w:val="00D93D1C"/>
    <w:rsid w:val="00D9491D"/>
    <w:rsid w:val="00DA41FA"/>
    <w:rsid w:val="00DA451F"/>
    <w:rsid w:val="00DA5672"/>
    <w:rsid w:val="00DA5ED7"/>
    <w:rsid w:val="00DA7CE7"/>
    <w:rsid w:val="00DB2559"/>
    <w:rsid w:val="00DB54B4"/>
    <w:rsid w:val="00DB7DFC"/>
    <w:rsid w:val="00DC152E"/>
    <w:rsid w:val="00DC1D4B"/>
    <w:rsid w:val="00DC2B54"/>
    <w:rsid w:val="00DC3F08"/>
    <w:rsid w:val="00DC449E"/>
    <w:rsid w:val="00DD2BC1"/>
    <w:rsid w:val="00DD388C"/>
    <w:rsid w:val="00DD46EA"/>
    <w:rsid w:val="00DD4C51"/>
    <w:rsid w:val="00DE27FC"/>
    <w:rsid w:val="00DE34CF"/>
    <w:rsid w:val="00DE76B6"/>
    <w:rsid w:val="00DF4D32"/>
    <w:rsid w:val="00DF6FEE"/>
    <w:rsid w:val="00DF7AEB"/>
    <w:rsid w:val="00E157CF"/>
    <w:rsid w:val="00E17055"/>
    <w:rsid w:val="00E2126D"/>
    <w:rsid w:val="00E25D13"/>
    <w:rsid w:val="00E266EB"/>
    <w:rsid w:val="00E26D1A"/>
    <w:rsid w:val="00E276DF"/>
    <w:rsid w:val="00E320BB"/>
    <w:rsid w:val="00E3626D"/>
    <w:rsid w:val="00E40961"/>
    <w:rsid w:val="00E41912"/>
    <w:rsid w:val="00E43FE9"/>
    <w:rsid w:val="00E440B7"/>
    <w:rsid w:val="00E4768A"/>
    <w:rsid w:val="00E47D9B"/>
    <w:rsid w:val="00E6129A"/>
    <w:rsid w:val="00E62CAC"/>
    <w:rsid w:val="00E63B7A"/>
    <w:rsid w:val="00E6456C"/>
    <w:rsid w:val="00E673D4"/>
    <w:rsid w:val="00E75844"/>
    <w:rsid w:val="00E7763B"/>
    <w:rsid w:val="00E77900"/>
    <w:rsid w:val="00E86EFF"/>
    <w:rsid w:val="00E9082E"/>
    <w:rsid w:val="00E93AF3"/>
    <w:rsid w:val="00EA27D1"/>
    <w:rsid w:val="00EA65CA"/>
    <w:rsid w:val="00EB0BDB"/>
    <w:rsid w:val="00EB4138"/>
    <w:rsid w:val="00EB58E4"/>
    <w:rsid w:val="00EC539A"/>
    <w:rsid w:val="00EC5BD4"/>
    <w:rsid w:val="00EC6396"/>
    <w:rsid w:val="00EC6E51"/>
    <w:rsid w:val="00EC7435"/>
    <w:rsid w:val="00ED62D2"/>
    <w:rsid w:val="00EE0028"/>
    <w:rsid w:val="00EE2133"/>
    <w:rsid w:val="00EE50C7"/>
    <w:rsid w:val="00EF331C"/>
    <w:rsid w:val="00EF4EE5"/>
    <w:rsid w:val="00F00283"/>
    <w:rsid w:val="00F03565"/>
    <w:rsid w:val="00F1127D"/>
    <w:rsid w:val="00F12CBA"/>
    <w:rsid w:val="00F15ADD"/>
    <w:rsid w:val="00F15CD8"/>
    <w:rsid w:val="00F20292"/>
    <w:rsid w:val="00F2160F"/>
    <w:rsid w:val="00F21778"/>
    <w:rsid w:val="00F2179D"/>
    <w:rsid w:val="00F30A09"/>
    <w:rsid w:val="00F32654"/>
    <w:rsid w:val="00F35E11"/>
    <w:rsid w:val="00F44A68"/>
    <w:rsid w:val="00F50A59"/>
    <w:rsid w:val="00F50FDD"/>
    <w:rsid w:val="00F55833"/>
    <w:rsid w:val="00F56B34"/>
    <w:rsid w:val="00F60E04"/>
    <w:rsid w:val="00F616B0"/>
    <w:rsid w:val="00F63523"/>
    <w:rsid w:val="00F67CE3"/>
    <w:rsid w:val="00F71999"/>
    <w:rsid w:val="00F7699F"/>
    <w:rsid w:val="00F8667D"/>
    <w:rsid w:val="00F952C0"/>
    <w:rsid w:val="00FA2995"/>
    <w:rsid w:val="00FA29E8"/>
    <w:rsid w:val="00FA47D8"/>
    <w:rsid w:val="00FB1E5F"/>
    <w:rsid w:val="00FC0087"/>
    <w:rsid w:val="00FC073F"/>
    <w:rsid w:val="00FC0EF4"/>
    <w:rsid w:val="00FC47CC"/>
    <w:rsid w:val="00FC6D32"/>
    <w:rsid w:val="00FD1F60"/>
    <w:rsid w:val="00FD4F03"/>
    <w:rsid w:val="00FD5C34"/>
    <w:rsid w:val="00FD611A"/>
    <w:rsid w:val="00FD61AE"/>
    <w:rsid w:val="00FD63C5"/>
    <w:rsid w:val="00FE3AF4"/>
    <w:rsid w:val="00FE69B7"/>
    <w:rsid w:val="00FE7212"/>
    <w:rsid w:val="00FF7964"/>
    <w:rsid w:val="00FF7E14"/>
    <w:rsid w:val="020B8D7E"/>
    <w:rsid w:val="024F4287"/>
    <w:rsid w:val="039D7067"/>
    <w:rsid w:val="03AA314C"/>
    <w:rsid w:val="04DFF255"/>
    <w:rsid w:val="04E53A11"/>
    <w:rsid w:val="08494447"/>
    <w:rsid w:val="09350D27"/>
    <w:rsid w:val="0A0F9EBE"/>
    <w:rsid w:val="0A3A770A"/>
    <w:rsid w:val="0B25B7AB"/>
    <w:rsid w:val="0BC106E1"/>
    <w:rsid w:val="0C21FEA1"/>
    <w:rsid w:val="0C68719B"/>
    <w:rsid w:val="0CBE61D5"/>
    <w:rsid w:val="0D28A89C"/>
    <w:rsid w:val="0E117112"/>
    <w:rsid w:val="0EFC304C"/>
    <w:rsid w:val="101CE83A"/>
    <w:rsid w:val="10226B14"/>
    <w:rsid w:val="103D8845"/>
    <w:rsid w:val="1093199A"/>
    <w:rsid w:val="11D2A7A3"/>
    <w:rsid w:val="11EF8E84"/>
    <w:rsid w:val="12A71AE5"/>
    <w:rsid w:val="137B81FB"/>
    <w:rsid w:val="14AE5592"/>
    <w:rsid w:val="14C839C2"/>
    <w:rsid w:val="14D51576"/>
    <w:rsid w:val="15083BD8"/>
    <w:rsid w:val="15F1F8BF"/>
    <w:rsid w:val="178C62BE"/>
    <w:rsid w:val="17BE48CD"/>
    <w:rsid w:val="1814549C"/>
    <w:rsid w:val="184B02D0"/>
    <w:rsid w:val="18D3179B"/>
    <w:rsid w:val="1940D7AB"/>
    <w:rsid w:val="19939F06"/>
    <w:rsid w:val="19AFA055"/>
    <w:rsid w:val="1A025845"/>
    <w:rsid w:val="1B2414D9"/>
    <w:rsid w:val="1C5E59CD"/>
    <w:rsid w:val="1CEA0814"/>
    <w:rsid w:val="1D6B9582"/>
    <w:rsid w:val="1E1412C8"/>
    <w:rsid w:val="1E16BEAC"/>
    <w:rsid w:val="1E30A4DE"/>
    <w:rsid w:val="1E41D1F2"/>
    <w:rsid w:val="1F70AD75"/>
    <w:rsid w:val="1FEA873F"/>
    <w:rsid w:val="2002E548"/>
    <w:rsid w:val="201636B9"/>
    <w:rsid w:val="20345D8F"/>
    <w:rsid w:val="2045B4F3"/>
    <w:rsid w:val="207FE70C"/>
    <w:rsid w:val="208C6674"/>
    <w:rsid w:val="2097A6DF"/>
    <w:rsid w:val="20D43265"/>
    <w:rsid w:val="212E82FF"/>
    <w:rsid w:val="21BC0BC3"/>
    <w:rsid w:val="21BC33FC"/>
    <w:rsid w:val="21D6EB8B"/>
    <w:rsid w:val="21DC83C3"/>
    <w:rsid w:val="2293C979"/>
    <w:rsid w:val="22A2DC4F"/>
    <w:rsid w:val="232C010C"/>
    <w:rsid w:val="23BD75BF"/>
    <w:rsid w:val="23C72845"/>
    <w:rsid w:val="24F98E2D"/>
    <w:rsid w:val="26024F40"/>
    <w:rsid w:val="287523CA"/>
    <w:rsid w:val="28A0F25C"/>
    <w:rsid w:val="290F40C4"/>
    <w:rsid w:val="29A5E88F"/>
    <w:rsid w:val="2A535A69"/>
    <w:rsid w:val="2A66CCB0"/>
    <w:rsid w:val="2B6A06AE"/>
    <w:rsid w:val="2C72283C"/>
    <w:rsid w:val="2E051262"/>
    <w:rsid w:val="2EDA7F8A"/>
    <w:rsid w:val="2EF83A73"/>
    <w:rsid w:val="2FA76B1E"/>
    <w:rsid w:val="2FE948AA"/>
    <w:rsid w:val="31006F83"/>
    <w:rsid w:val="3157BFBA"/>
    <w:rsid w:val="31638719"/>
    <w:rsid w:val="31A88C0E"/>
    <w:rsid w:val="32220100"/>
    <w:rsid w:val="3272DD50"/>
    <w:rsid w:val="32D5C4AE"/>
    <w:rsid w:val="3368F363"/>
    <w:rsid w:val="3619A564"/>
    <w:rsid w:val="361B0113"/>
    <w:rsid w:val="3654A63D"/>
    <w:rsid w:val="37DD2BA2"/>
    <w:rsid w:val="37FB22E8"/>
    <w:rsid w:val="38156C1D"/>
    <w:rsid w:val="382728A8"/>
    <w:rsid w:val="38A07E7A"/>
    <w:rsid w:val="39CF5507"/>
    <w:rsid w:val="3A3ECC07"/>
    <w:rsid w:val="3ADA4E38"/>
    <w:rsid w:val="3C53D4A2"/>
    <w:rsid w:val="3C8F64B3"/>
    <w:rsid w:val="3CDEE09C"/>
    <w:rsid w:val="3D839F2D"/>
    <w:rsid w:val="3F034FA0"/>
    <w:rsid w:val="3F0EF91F"/>
    <w:rsid w:val="408B2771"/>
    <w:rsid w:val="40B9035B"/>
    <w:rsid w:val="411A615B"/>
    <w:rsid w:val="418AAB5F"/>
    <w:rsid w:val="41A610ED"/>
    <w:rsid w:val="42CA0692"/>
    <w:rsid w:val="43C7EBB7"/>
    <w:rsid w:val="44A55AE4"/>
    <w:rsid w:val="456C3219"/>
    <w:rsid w:val="45DA75D3"/>
    <w:rsid w:val="463857C9"/>
    <w:rsid w:val="468246E6"/>
    <w:rsid w:val="47739DF7"/>
    <w:rsid w:val="4A5452E0"/>
    <w:rsid w:val="4CB3DEB8"/>
    <w:rsid w:val="4D800556"/>
    <w:rsid w:val="4E2C7BE6"/>
    <w:rsid w:val="4EF4C1FE"/>
    <w:rsid w:val="4F37440A"/>
    <w:rsid w:val="4FFFB77F"/>
    <w:rsid w:val="5010586F"/>
    <w:rsid w:val="525356C2"/>
    <w:rsid w:val="53C79C05"/>
    <w:rsid w:val="5407890B"/>
    <w:rsid w:val="544A0C37"/>
    <w:rsid w:val="55104C29"/>
    <w:rsid w:val="55B68126"/>
    <w:rsid w:val="55C7379F"/>
    <w:rsid w:val="566356A6"/>
    <w:rsid w:val="57FCB52A"/>
    <w:rsid w:val="581AAA8F"/>
    <w:rsid w:val="582931F0"/>
    <w:rsid w:val="58BAC458"/>
    <w:rsid w:val="59E63E77"/>
    <w:rsid w:val="5C8DD7FE"/>
    <w:rsid w:val="5D263FF1"/>
    <w:rsid w:val="5D56B3C0"/>
    <w:rsid w:val="5D8E357B"/>
    <w:rsid w:val="5E2C6888"/>
    <w:rsid w:val="5F29A135"/>
    <w:rsid w:val="5FDF5DA5"/>
    <w:rsid w:val="61102697"/>
    <w:rsid w:val="61932409"/>
    <w:rsid w:val="622BD5A2"/>
    <w:rsid w:val="626D8BCE"/>
    <w:rsid w:val="62CBAB1A"/>
    <w:rsid w:val="62E9369C"/>
    <w:rsid w:val="6316FE67"/>
    <w:rsid w:val="6371CE4C"/>
    <w:rsid w:val="63D0E8BC"/>
    <w:rsid w:val="64314EA4"/>
    <w:rsid w:val="64CCD5A3"/>
    <w:rsid w:val="6839BD9B"/>
    <w:rsid w:val="684901EF"/>
    <w:rsid w:val="68AE9EF8"/>
    <w:rsid w:val="697C0278"/>
    <w:rsid w:val="6A07E634"/>
    <w:rsid w:val="6AE23CC1"/>
    <w:rsid w:val="6B838FCA"/>
    <w:rsid w:val="6B8673AB"/>
    <w:rsid w:val="6BD8CFF5"/>
    <w:rsid w:val="6C61FE43"/>
    <w:rsid w:val="6CA766A9"/>
    <w:rsid w:val="6D3F86F6"/>
    <w:rsid w:val="6E572777"/>
    <w:rsid w:val="6F83D8F2"/>
    <w:rsid w:val="70D32961"/>
    <w:rsid w:val="70DB716A"/>
    <w:rsid w:val="7348C116"/>
    <w:rsid w:val="783EA46F"/>
    <w:rsid w:val="79B22EA9"/>
    <w:rsid w:val="79C809B3"/>
    <w:rsid w:val="7B48FA06"/>
    <w:rsid w:val="7C49339D"/>
    <w:rsid w:val="7F08FEDB"/>
    <w:rsid w:val="7F7A8FD6"/>
    <w:rsid w:val="7FB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D8AA8"/>
  <w15:chartTrackingRefBased/>
  <w15:docId w15:val="{F8D44387-B47A-4504-8F13-2B4DE783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E30"/>
    <w:pPr>
      <w:spacing w:after="0" w:line="240" w:lineRule="atLeast"/>
    </w:pPr>
    <w:rPr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8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89D"/>
    <w:rPr>
      <w:sz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6389D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389D"/>
    <w:rPr>
      <w:sz w:val="12"/>
      <w:lang w:val="en-GB"/>
    </w:rPr>
  </w:style>
  <w:style w:type="paragraph" w:customStyle="1" w:styleId="Info">
    <w:name w:val="Info"/>
    <w:basedOn w:val="Standard"/>
    <w:qFormat/>
    <w:rsid w:val="00D6389D"/>
    <w:pPr>
      <w:spacing w:line="180" w:lineRule="atLeast"/>
    </w:pPr>
    <w:rPr>
      <w:sz w:val="12"/>
    </w:rPr>
  </w:style>
  <w:style w:type="character" w:styleId="Kommentarzeichen">
    <w:name w:val="annotation reference"/>
    <w:basedOn w:val="Absatz-Standardschriftart"/>
    <w:uiPriority w:val="99"/>
    <w:unhideWhenUsed/>
    <w:rsid w:val="00D6389D"/>
    <w:rPr>
      <w:sz w:val="18"/>
      <w:szCs w:val="18"/>
    </w:rPr>
  </w:style>
  <w:style w:type="paragraph" w:customStyle="1" w:styleId="paragraph">
    <w:name w:val="paragraph"/>
    <w:basedOn w:val="Standard"/>
    <w:rsid w:val="00D6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D6389D"/>
  </w:style>
  <w:style w:type="character" w:customStyle="1" w:styleId="eop">
    <w:name w:val="eop"/>
    <w:basedOn w:val="Absatz-Standardschriftart"/>
    <w:rsid w:val="00D6389D"/>
  </w:style>
  <w:style w:type="paragraph" w:styleId="berarbeitung">
    <w:name w:val="Revision"/>
    <w:hidden/>
    <w:uiPriority w:val="99"/>
    <w:semiHidden/>
    <w:rsid w:val="00D762B3"/>
    <w:pPr>
      <w:spacing w:after="0" w:line="240" w:lineRule="auto"/>
    </w:pPr>
    <w:rPr>
      <w:sz w:val="18"/>
      <w:lang w:val="en-GB"/>
    </w:rPr>
  </w:style>
  <w:style w:type="character" w:customStyle="1" w:styleId="Mention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40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402F"/>
    <w:rPr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993A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62DE"/>
    <w:rPr>
      <w:color w:val="0563C1" w:themeColor="hyperlink"/>
      <w:u w:val="single"/>
    </w:rPr>
  </w:style>
  <w:style w:type="character" w:customStyle="1" w:styleId="cf01">
    <w:name w:val="cf01"/>
    <w:basedOn w:val="Absatz-Standardschriftart"/>
    <w:rsid w:val="00775EC3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Standard"/>
    <w:rsid w:val="0081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4961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9E161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F0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F0A7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6F0A7E"/>
  </w:style>
  <w:style w:type="character" w:customStyle="1" w:styleId="scxw35461601">
    <w:name w:val="scxw35461601"/>
    <w:basedOn w:val="Absatz-Standardschriftart"/>
    <w:rsid w:val="0019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nnheiser-hearing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sennheiser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is.fraunhofer.de/audi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documenttasks/documenttasks1.xml><?xml version="1.0" encoding="utf-8"?>
<t:Tasks xmlns:t="http://schemas.microsoft.com/office/tasks/2019/documenttasks" xmlns:oel="http://schemas.microsoft.com/office/2019/extlst">
  <t:Task id="{B4002E21-7154-486A-B798-4F4E3FFF0E9C}">
    <t:Anchor>
      <t:Comment id="412376557"/>
    </t:Anchor>
    <t:History>
      <t:Event id="{DEE612EE-CF12-47A6-9ECB-A22C43DD7E9E}" time="2023-07-21T11:07:56.967Z">
        <t:Attribution userId="S::paul.hughes@sonova.com::05c15c59-0fd7-4a8d-9b67-6ef2ef1f74ac" userProvider="AD" userName="Hughes, Paul"/>
        <t:Anchor>
          <t:Comment id="412376557"/>
        </t:Anchor>
        <t:Create/>
      </t:Event>
      <t:Event id="{B267FA01-3648-4748-B46E-6CE9526D48BE}" time="2023-07-21T11:07:56.967Z">
        <t:Attribution userId="S::paul.hughes@sonova.com::05c15c59-0fd7-4a8d-9b67-6ef2ef1f74ac" userProvider="AD" userName="Hughes, Paul"/>
        <t:Anchor>
          <t:Comment id="412376557"/>
        </t:Anchor>
        <t:Assign userId="S::Eric.Palonen@sonova.com::a3e36329-e972-4036-8d0f-4c9443446a88" userProvider="AD" userName="Palonen, Eric"/>
      </t:Event>
      <t:Event id="{91EE88A8-824A-4A5D-8129-90C01FEDA227}" time="2023-07-21T11:07:56.967Z">
        <t:Attribution userId="S::paul.hughes@sonova.com::05c15c59-0fd7-4a8d-9b67-6ef2ef1f74ac" userProvider="AD" userName="Hughes, Paul"/>
        <t:Anchor>
          <t:Comment id="412376557"/>
        </t:Anchor>
        <t:SetTitle title="is that how it is typically written and should the 'D' be capitalised? @Palonen, Eric"/>
      </t:Event>
      <t:Event id="{844EE8F8-64A1-4186-A785-9058BF9747DE}" time="2023-07-31T14:54:06.387Z">
        <t:Attribution userId="S::eric.palonen@sonova.com::a3e36329-e972-4036-8d0f-4c9443446a88" userProvider="AD" userName="Palonen, Eric"/>
        <t:Progress percentComplete="100"/>
      </t:Event>
    </t:History>
  </t:Task>
  <t:Task id="{45DCECD4-DC2A-4A43-8846-6AD16316CEB8}">
    <t:Anchor>
      <t:Comment id="398526863"/>
    </t:Anchor>
    <t:History>
      <t:Event id="{A6518B61-9C6D-4999-8839-15689F6E7DBD}" time="2023-07-28T07:17:41.321Z">
        <t:Attribution userId="S::maximilian.voigt@sonova.com::99aa29c1-39a7-4366-a349-e310cce5db32" userProvider="AD" userName="Voigt, Maximilian"/>
        <t:Anchor>
          <t:Comment id="398526863"/>
        </t:Anchor>
        <t:Create/>
      </t:Event>
      <t:Event id="{F1137A07-2478-47D9-AED1-47C52C6E23A5}" time="2023-07-28T07:17:41.321Z">
        <t:Attribution userId="S::maximilian.voigt@sonova.com::99aa29c1-39a7-4366-a349-e310cce5db32" userProvider="AD" userName="Voigt, Maximilian"/>
        <t:Anchor>
          <t:Comment id="398526863"/>
        </t:Anchor>
        <t:Assign userId="S::Eric.Palonen@sonova.com::a3e36329-e972-4036-8d0f-4c9443446a88" userProvider="AD" userName="Palonen, Eric"/>
      </t:Event>
      <t:Event id="{8D0A6205-C5E9-4913-BBA5-A4D0878C89B7}" time="2023-07-28T07:17:41.321Z">
        <t:Attribution userId="S::maximilian.voigt@sonova.com::99aa29c1-39a7-4366-a349-e310cce5db32" userProvider="AD" userName="Voigt, Maximilian"/>
        <t:Anchor>
          <t:Comment id="398526863"/>
        </t:Anchor>
        <t:SetTitle title="@Palonen, Eric @Hughes, Paul @Fortuna, Alex Any bluetooth speaker can play this:). Should we add &quot;over WiFi&quot; or even add sth like &quot;Revealed by AMBEO|OS&quot;?"/>
      </t:Event>
      <t:Event id="{DBF7664C-F682-493F-97EE-D0467B5C6877}" time="2023-07-31T15:16:29.599Z">
        <t:Attribution userId="S::eric.palonen@sonova.com::a3e36329-e972-4036-8d0f-4c9443446a88" userProvider="AD" userName="Palonen, Eric"/>
        <t:Progress percentComplete="100"/>
      </t:Event>
    </t:History>
  </t:Task>
  <t:Task id="{6A7071F1-8E94-4347-A364-8B2ACE4E60F2}">
    <t:Anchor>
      <t:Comment id="1343794498"/>
    </t:Anchor>
    <t:History>
      <t:Event id="{E9BC995D-7D99-4DF3-8A3E-50F653A746E2}" time="2023-08-01T06:50:41.651Z">
        <t:Attribution userId="S::maximilian.voigt@sonova.com::99aa29c1-39a7-4366-a349-e310cce5db32" userProvider="AD" userName="Voigt, Maximilian"/>
        <t:Anchor>
          <t:Comment id="1343794498"/>
        </t:Anchor>
        <t:Create/>
      </t:Event>
      <t:Event id="{634E73E5-1425-422E-8B2B-17A62F721BD0}" time="2023-08-01T06:50:41.651Z">
        <t:Attribution userId="S::maximilian.voigt@sonova.com::99aa29c1-39a7-4366-a349-e310cce5db32" userProvider="AD" userName="Voigt, Maximilian"/>
        <t:Anchor>
          <t:Comment id="1343794498"/>
        </t:Anchor>
        <t:Assign userId="S::Eric.Palonen@sonova.com::a3e36329-e972-4036-8d0f-4c9443446a88" userProvider="AD" userName="Palonen, Eric"/>
      </t:Event>
      <t:Event id="{C9471D85-4783-4D7E-9BDF-C75133CB54EF}" time="2023-08-01T06:50:41.651Z">
        <t:Attribution userId="S::maximilian.voigt@sonova.com::99aa29c1-39a7-4366-a349-e310cce5db32" userProvider="AD" userName="Voigt, Maximilian"/>
        <t:Anchor>
          <t:Comment id="1343794498"/>
        </t:Anchor>
        <t:SetTitle title="Please add * to relate to trademarks below @Palonen, Eric"/>
      </t:Event>
      <t:Event id="{E249704F-8B2A-4663-90D7-B37B90EAD19E}" time="2023-08-01T19:46:15.107Z">
        <t:Attribution userId="S::eric.palonen@sonova.com::a3e36329-e972-4036-8d0f-4c9443446a88" userProvider="AD" userName="Palonen, Eric"/>
        <t:Progress percentComplete="100"/>
      </t:Event>
    </t:History>
  </t:Task>
  <t:Task id="{BFC653F1-ACB0-49A3-B981-A3D2346237BE}">
    <t:Anchor>
      <t:Comment id="1434065144"/>
    </t:Anchor>
    <t:History>
      <t:Event id="{6A886758-746B-49F6-9091-20598D184628}" time="2023-07-21T11:11:55.781Z">
        <t:Attribution userId="S::paul.hughes@sonova.com::05c15c59-0fd7-4a8d-9b67-6ef2ef1f74ac" userProvider="AD" userName="Hughes, Paul"/>
        <t:Anchor>
          <t:Comment id="1434065144"/>
        </t:Anchor>
        <t:Create/>
      </t:Event>
      <t:Event id="{AC02D17A-F998-4A36-B510-C8746F2C1403}" time="2023-07-21T11:11:55.781Z">
        <t:Attribution userId="S::paul.hughes@sonova.com::05c15c59-0fd7-4a8d-9b67-6ef2ef1f74ac" userProvider="AD" userName="Hughes, Paul"/>
        <t:Anchor>
          <t:Comment id="1434065144"/>
        </t:Anchor>
        <t:Assign userId="S::Eric.Palonen@sonova.com::a3e36329-e972-4036-8d0f-4c9443446a88" userProvider="AD" userName="Palonen, Eric"/>
      </t:Event>
      <t:Event id="{2CD6F393-75CA-4DB4-B7F2-62B7CA941762}" time="2023-07-21T11:11:55.781Z">
        <t:Attribution userId="S::paul.hughes@sonova.com::05c15c59-0fd7-4a8d-9b67-6ef2ef1f74ac" userProvider="AD" userName="Hughes, Paul"/>
        <t:Anchor>
          <t:Comment id="1434065144"/>
        </t:Anchor>
        <t:SetTitle title="I think this should be Google Assistant, rather than Google Home, as the Home is the physical product and Assistant is the technology. Can you check? @Palonen, Eric"/>
      </t:Event>
      <t:Event id="{9928B6BA-98CD-44B3-B7BD-ED46B6B75928}" time="2023-07-31T14:53:51.744Z">
        <t:Attribution userId="S::eric.palonen@sonova.com::a3e36329-e972-4036-8d0f-4c9443446a88" userProvider="AD" userName="Palonen, Eric"/>
        <t:Progress percentComplete="100"/>
      </t:Event>
    </t:History>
  </t:Task>
  <t:Task id="{E47D281C-A334-4DA1-B4F4-99CD11A7E2E9}">
    <t:Anchor>
      <t:Comment id="731209659"/>
    </t:Anchor>
    <t:History>
      <t:Event id="{A69A64D9-7740-418F-841A-93B464FC17C4}" time="2023-07-21T11:13:55.844Z">
        <t:Attribution userId="S::paul.hughes@sonova.com::05c15c59-0fd7-4a8d-9b67-6ef2ef1f74ac" userProvider="AD" userName="Hughes, Paul"/>
        <t:Anchor>
          <t:Comment id="731209659"/>
        </t:Anchor>
        <t:Create/>
      </t:Event>
      <t:Event id="{A2B73328-336A-4FD1-A584-B2172B710607}" time="2023-07-21T11:13:55.844Z">
        <t:Attribution userId="S::paul.hughes@sonova.com::05c15c59-0fd7-4a8d-9b67-6ef2ef1f74ac" userProvider="AD" userName="Hughes, Paul"/>
        <t:Anchor>
          <t:Comment id="731209659"/>
        </t:Anchor>
        <t:Assign userId="S::Eric.Palonen@sonova.com::a3e36329-e972-4036-8d0f-4c9443446a88" userProvider="AD" userName="Palonen, Eric"/>
      </t:Event>
      <t:Event id="{18947A75-FB6F-43D1-BD56-15A8819A2AD4}" time="2023-07-21T11:13:55.844Z">
        <t:Attribution userId="S::paul.hughes@sonova.com::05c15c59-0fd7-4a8d-9b67-6ef2ef1f74ac" userProvider="AD" userName="Hughes, Paul"/>
        <t:Anchor>
          <t:Comment id="731209659"/>
        </t:Anchor>
        <t:SetTitle title="I don't think we need to italicise product names here and throughout the press release. I also don'T think we have done this previously? @Palonen, Eric"/>
      </t:Event>
      <t:Event id="{3D044CF1-02C5-494E-A6AD-279362AA3C32}" time="2023-07-31T17:10:55.396Z">
        <t:Attribution userId="S::eric.palonen@sonova.com::a3e36329-e972-4036-8d0f-4c9443446a88" userProvider="AD" userName="Palonen, Eric"/>
        <t:Progress percentComplete="100"/>
      </t:Event>
    </t:History>
  </t:Task>
  <t:Task id="{C398969A-D8F7-4463-B22F-99AFE5E58B57}">
    <t:Anchor>
      <t:Comment id="1490041880"/>
    </t:Anchor>
    <t:History>
      <t:Event id="{AA6F2395-491F-48D5-BE0E-9CC18EEA53E5}" time="2023-07-28T07:14:48.072Z">
        <t:Attribution userId="S::maximilian.voigt@sonova.com::99aa29c1-39a7-4366-a349-e310cce5db32" userProvider="AD" userName="Voigt, Maximilian"/>
        <t:Anchor>
          <t:Comment id="1490041880"/>
        </t:Anchor>
        <t:Create/>
      </t:Event>
      <t:Event id="{03FE33DA-3E99-4679-B2C9-DDDEE02D2466}" time="2023-07-28T07:14:48.072Z">
        <t:Attribution userId="S::maximilian.voigt@sonova.com::99aa29c1-39a7-4366-a349-e310cce5db32" userProvider="AD" userName="Voigt, Maximilian"/>
        <t:Anchor>
          <t:Comment id="1490041880"/>
        </t:Anchor>
        <t:Assign userId="S::Eric.Palonen@sonova.com::a3e36329-e972-4036-8d0f-4c9443446a88" userProvider="AD" userName="Palonen, Eric"/>
      </t:Event>
      <t:Event id="{ABB154DE-2AA0-47A4-B55A-ED30BEBC8F9E}" time="2023-07-28T07:14:48.072Z">
        <t:Attribution userId="S::maximilian.voigt@sonova.com::99aa29c1-39a7-4366-a349-e310cce5db32" userProvider="AD" userName="Voigt, Maximilian"/>
        <t:Anchor>
          <t:Comment id="1490041880"/>
        </t:Anchor>
        <t:SetTitle title="@Hughes, Paul @Palonen, Eric @Fortuna, Alex We only support &quot;Alexa Built-In&quot;. Google and Siri are only supported via 3rd party voice devices. So overall the Mics are used for Self Calibration, as well as Alexa built-i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CFCD4AAE6949AD7F241D569863DE" ma:contentTypeVersion="4" ma:contentTypeDescription="Create a new document." ma:contentTypeScope="" ma:versionID="ceba1984bb952bc7a3d30481531536f2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09968a98d174f5aa02af6371c9fe9c3b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40eb0-f7f1-4f9e-bbab-29229612f038" xsi:nil="true"/>
    <lcf76f155ced4ddcb4097134ff3c332f xmlns="03b43e0f-2e4f-4bb6-a3ff-2195dd10a569">
      <Terms xmlns="http://schemas.microsoft.com/office/infopath/2007/PartnerControls"/>
    </lcf76f155ced4ddcb4097134ff3c332f>
    <SharedWithUsers xmlns="da867e74-3d4d-4f9c-ae2e-1970018abb52">
      <UserInfo>
        <DisplayName>Hughes, Paul</DisplayName>
        <AccountId>12</AccountId>
        <AccountType/>
      </UserInfo>
      <UserInfo>
        <DisplayName>Voigt, Maximilian</DisplayName>
        <AccountId>1263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E1A5-5806-48E0-9E9E-13D4CDD44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B8C84-C6BA-49B8-A5FD-8D50F888E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81454-CAD6-40E8-B6AF-025391863C88}">
  <ds:schemaRefs>
    <ds:schemaRef ds:uri="http://www.w3.org/XML/1998/namespace"/>
    <ds:schemaRef ds:uri="e9a40eb0-f7f1-4f9e-bbab-29229612f03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a867e74-3d4d-4f9c-ae2e-1970018abb52"/>
    <ds:schemaRef ds:uri="f985e6e6-9bdb-4258-9cf4-e12e34dc9290"/>
    <ds:schemaRef ds:uri="03b43e0f-2e4f-4bb6-a3ff-2195dd10a56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0F713A-F366-44C7-AA35-41A5D07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Sennheiser Consumer Audio GmbH</Company>
  <LinksUpToDate>false</LinksUpToDate>
  <CharactersWithSpaces>6552</CharactersWithSpaces>
  <SharedDoc>false</SharedDoc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http://www.sennheiser-hearing.com/</vt:lpwstr>
      </vt:variant>
      <vt:variant>
        <vt:lpwstr/>
      </vt:variant>
      <vt:variant>
        <vt:i4>3932209</vt:i4>
      </vt:variant>
      <vt:variant>
        <vt:i4>3</vt:i4>
      </vt:variant>
      <vt:variant>
        <vt:i4>0</vt:i4>
      </vt:variant>
      <vt:variant>
        <vt:i4>5</vt:i4>
      </vt:variant>
      <vt:variant>
        <vt:lpwstr>http://www.sennheiser.com/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Eric</dc:creator>
  <cp:keywords/>
  <dc:description/>
  <cp:lastModifiedBy>L.Schütt</cp:lastModifiedBy>
  <cp:revision>132</cp:revision>
  <dcterms:created xsi:type="dcterms:W3CDTF">2023-08-09T13:28:00Z</dcterms:created>
  <dcterms:modified xsi:type="dcterms:W3CDTF">2023-08-29T10:11:00Z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0x010100501BCFCD4AAE6949AD7F241D569863DE</vt:lpwstr>
  </property>
  <property fmtid="{D5CDD505-2E9C-101B-9397-08002B2CF9AE}" pid="3" name="MediaServiceImageTags">
    <vt:lpwstr/>
  </property>
</Properties>
</file>